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B8A3" w14:textId="1324C32B" w:rsidR="00E97D32" w:rsidRPr="005C0766" w:rsidRDefault="00524368" w:rsidP="00AD7C00">
      <w:pPr>
        <w:pStyle w:val="Title"/>
        <w:rPr>
          <w:b/>
          <w:bCs/>
        </w:rPr>
      </w:pPr>
      <w:r>
        <w:rPr>
          <w:noProof/>
        </w:rPr>
        <w:drawing>
          <wp:anchor distT="0" distB="0" distL="114300" distR="114300" simplePos="0" relativeHeight="251658240" behindDoc="0" locked="0" layoutInCell="1" allowOverlap="1" wp14:anchorId="03A46A52" wp14:editId="6484A2D3">
            <wp:simplePos x="0" y="0"/>
            <wp:positionH relativeFrom="margin">
              <wp:align>right</wp:align>
            </wp:positionH>
            <wp:positionV relativeFrom="paragraph">
              <wp:posOffset>11430</wp:posOffset>
            </wp:positionV>
            <wp:extent cx="3200400" cy="2239154"/>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239154"/>
                    </a:xfrm>
                    <a:prstGeom prst="rect">
                      <a:avLst/>
                    </a:prstGeom>
                  </pic:spPr>
                </pic:pic>
              </a:graphicData>
            </a:graphic>
            <wp14:sizeRelH relativeFrom="margin">
              <wp14:pctWidth>0</wp14:pctWidth>
            </wp14:sizeRelH>
            <wp14:sizeRelV relativeFrom="margin">
              <wp14:pctHeight>0</wp14:pctHeight>
            </wp14:sizeRelV>
          </wp:anchor>
        </w:drawing>
      </w:r>
      <w:r w:rsidR="00E97D32" w:rsidRPr="005C0766">
        <w:rPr>
          <w:b/>
          <w:bCs/>
        </w:rPr>
        <w:t>Missouri Cancer Registry</w:t>
      </w:r>
    </w:p>
    <w:p w14:paraId="6B4DA435" w14:textId="7004BBCE" w:rsidR="00AB1FF2" w:rsidRPr="00DF540B" w:rsidRDefault="008B04A8" w:rsidP="009D7754">
      <w:pPr>
        <w:rPr>
          <w:sz w:val="24"/>
          <w:szCs w:val="24"/>
        </w:rPr>
      </w:pPr>
      <w:r>
        <w:rPr>
          <w:sz w:val="24"/>
          <w:szCs w:val="24"/>
        </w:rPr>
        <w:t>January 2, 2024</w:t>
      </w:r>
    </w:p>
    <w:p w14:paraId="1BCA7FF3" w14:textId="77777777" w:rsidR="00A42E62" w:rsidRDefault="00A42E62" w:rsidP="009D7754">
      <w:pPr>
        <w:rPr>
          <w:i/>
          <w:iCs/>
          <w:color w:val="0070C0"/>
          <w:sz w:val="28"/>
          <w:szCs w:val="28"/>
        </w:rPr>
      </w:pPr>
    </w:p>
    <w:p w14:paraId="3C618AFC" w14:textId="2D867F33" w:rsidR="00E97D32" w:rsidRDefault="00E97D32" w:rsidP="009D7754">
      <w:pPr>
        <w:rPr>
          <w:i/>
          <w:iCs/>
          <w:color w:val="0070C0"/>
          <w:sz w:val="28"/>
          <w:szCs w:val="28"/>
        </w:rPr>
      </w:pPr>
      <w:r w:rsidRPr="00FF1E58">
        <w:rPr>
          <w:i/>
          <w:iCs/>
          <w:color w:val="0070C0"/>
          <w:sz w:val="28"/>
          <w:szCs w:val="28"/>
        </w:rPr>
        <w:t>Fellow Registrars,</w:t>
      </w:r>
    </w:p>
    <w:p w14:paraId="11D18275" w14:textId="429B5E80" w:rsidR="00A42E62" w:rsidRDefault="00F66E15" w:rsidP="003C024B">
      <w:pPr>
        <w:rPr>
          <w:i/>
          <w:iCs/>
          <w:color w:val="0070C0"/>
          <w:sz w:val="28"/>
          <w:szCs w:val="28"/>
          <w:lang w:eastAsia="ja-JP"/>
        </w:rPr>
      </w:pPr>
      <w:r>
        <w:rPr>
          <w:i/>
          <w:iCs/>
          <w:color w:val="0070C0"/>
          <w:sz w:val="28"/>
          <w:szCs w:val="28"/>
          <w:lang w:eastAsia="ja-JP"/>
        </w:rPr>
        <w:t xml:space="preserve">Happy New Year!  </w:t>
      </w:r>
      <w:r w:rsidR="003C024B">
        <w:rPr>
          <w:i/>
          <w:iCs/>
          <w:color w:val="0070C0"/>
          <w:sz w:val="28"/>
          <w:szCs w:val="28"/>
          <w:lang w:eastAsia="ja-JP"/>
        </w:rPr>
        <w:t>We at MCR appreciate y</w:t>
      </w:r>
      <w:r w:rsidR="004518EF">
        <w:rPr>
          <w:i/>
          <w:iCs/>
          <w:color w:val="0070C0"/>
          <w:sz w:val="28"/>
          <w:szCs w:val="28"/>
          <w:lang w:eastAsia="ja-JP"/>
        </w:rPr>
        <w:t xml:space="preserve">our </w:t>
      </w:r>
      <w:r w:rsidR="003C024B">
        <w:rPr>
          <w:i/>
          <w:iCs/>
          <w:color w:val="0070C0"/>
          <w:sz w:val="28"/>
          <w:szCs w:val="28"/>
          <w:lang w:eastAsia="ja-JP"/>
        </w:rPr>
        <w:t>dedication to collecting quality cancer incidence data.  We will be submitting 202</w:t>
      </w:r>
      <w:r w:rsidR="00161370">
        <w:rPr>
          <w:i/>
          <w:iCs/>
          <w:color w:val="0070C0"/>
          <w:sz w:val="28"/>
          <w:szCs w:val="28"/>
          <w:lang w:eastAsia="ja-JP"/>
        </w:rPr>
        <w:t>2</w:t>
      </w:r>
      <w:r w:rsidR="003C024B">
        <w:rPr>
          <w:i/>
          <w:iCs/>
          <w:color w:val="0070C0"/>
          <w:sz w:val="28"/>
          <w:szCs w:val="28"/>
          <w:lang w:eastAsia="ja-JP"/>
        </w:rPr>
        <w:t xml:space="preserve"> cases </w:t>
      </w:r>
      <w:r w:rsidR="00161370">
        <w:rPr>
          <w:i/>
          <w:iCs/>
          <w:color w:val="0070C0"/>
          <w:sz w:val="28"/>
          <w:szCs w:val="28"/>
          <w:lang w:eastAsia="ja-JP"/>
        </w:rPr>
        <w:t>to NAACCR and NPCR in late January</w:t>
      </w:r>
      <w:r w:rsidR="004518EF">
        <w:rPr>
          <w:i/>
          <w:iCs/>
          <w:color w:val="0070C0"/>
          <w:sz w:val="28"/>
          <w:szCs w:val="28"/>
          <w:lang w:eastAsia="ja-JP"/>
        </w:rPr>
        <w:t>.</w:t>
      </w:r>
      <w:r w:rsidR="003C024B">
        <w:rPr>
          <w:i/>
          <w:iCs/>
          <w:color w:val="0070C0"/>
          <w:sz w:val="28"/>
          <w:szCs w:val="28"/>
          <w:lang w:eastAsia="ja-JP"/>
        </w:rPr>
        <w:t xml:space="preserve"> </w:t>
      </w:r>
    </w:p>
    <w:p w14:paraId="10EAA89F" w14:textId="0D21BA2E" w:rsidR="004529FC" w:rsidRPr="00550099" w:rsidRDefault="004529FC" w:rsidP="009D7754">
      <w:pPr>
        <w:rPr>
          <w:color w:val="0070C0"/>
          <w:sz w:val="28"/>
          <w:szCs w:val="28"/>
          <w:lang w:eastAsia="ja-JP"/>
        </w:rPr>
      </w:pPr>
      <w:r>
        <w:rPr>
          <w:i/>
          <w:iCs/>
          <w:color w:val="0070C0"/>
          <w:sz w:val="28"/>
          <w:szCs w:val="28"/>
          <w:lang w:eastAsia="ja-JP"/>
        </w:rPr>
        <w:t>January is Cervical Cancer Awareness month.  The attached one-pager provides cancer stats on cervical cancer in Missouri.</w:t>
      </w:r>
    </w:p>
    <w:p w14:paraId="30F0CDB5" w14:textId="6EAB435C" w:rsidR="00E97D32" w:rsidRPr="009D7754" w:rsidRDefault="00E97D32" w:rsidP="009D7754">
      <w:pPr>
        <w:rPr>
          <w:color w:val="C00000"/>
          <w:sz w:val="28"/>
          <w:szCs w:val="28"/>
        </w:rPr>
      </w:pPr>
      <w:r w:rsidRPr="009D7754">
        <w:rPr>
          <w:color w:val="C00000"/>
          <w:sz w:val="28"/>
          <w:szCs w:val="28"/>
        </w:rPr>
        <w:t>DUE DATES</w:t>
      </w:r>
    </w:p>
    <w:p w14:paraId="02C65779" w14:textId="55E92F38" w:rsidR="00E97D32" w:rsidRPr="00E97D32" w:rsidRDefault="00E97D32" w:rsidP="00E97D32">
      <w:pPr>
        <w:rPr>
          <w:color w:val="000000"/>
          <w:lang w:eastAsia="ja-JP"/>
        </w:rPr>
      </w:pPr>
      <w:r w:rsidRPr="009D7754">
        <w:rPr>
          <w:color w:val="000000"/>
          <w:lang w:eastAsia="ja-JP"/>
        </w:rPr>
        <w:t>To be on track, large hospitals (&gt;500 cases/yr.) typically would be expected to have abstracted</w:t>
      </w:r>
      <w:r w:rsidRPr="009D7754">
        <w:rPr>
          <w:lang w:eastAsia="ja-JP"/>
        </w:rPr>
        <w:t xml:space="preserve"> </w:t>
      </w:r>
      <w:r w:rsidR="008B04A8">
        <w:rPr>
          <w:lang w:eastAsia="ja-JP"/>
        </w:rPr>
        <w:t>June</w:t>
      </w:r>
      <w:r w:rsidR="003C024B">
        <w:rPr>
          <w:lang w:eastAsia="ja-JP"/>
        </w:rPr>
        <w:t xml:space="preserve"> </w:t>
      </w:r>
      <w:r w:rsidRPr="009D7754">
        <w:rPr>
          <w:color w:val="000000"/>
          <w:lang w:eastAsia="ja-JP"/>
        </w:rPr>
        <w:t>202</w:t>
      </w:r>
      <w:r w:rsidR="00042AA0">
        <w:rPr>
          <w:lang w:eastAsia="ja-JP"/>
        </w:rPr>
        <w:t>3</w:t>
      </w:r>
      <w:r w:rsidRPr="009D7754">
        <w:rPr>
          <w:color w:val="000000"/>
          <w:lang w:eastAsia="ja-JP"/>
        </w:rPr>
        <w:t xml:space="preserve"> diagnosis cases by</w:t>
      </w:r>
      <w:r w:rsidR="006066DE">
        <w:rPr>
          <w:color w:val="000000"/>
          <w:lang w:eastAsia="ja-JP"/>
        </w:rPr>
        <w:t xml:space="preserve"> </w:t>
      </w:r>
      <w:r w:rsidR="008B04A8">
        <w:rPr>
          <w:color w:val="000000"/>
          <w:lang w:eastAsia="ja-JP"/>
        </w:rPr>
        <w:t>January</w:t>
      </w:r>
      <w:r w:rsidR="003C024B">
        <w:rPr>
          <w:color w:val="000000"/>
          <w:lang w:eastAsia="ja-JP"/>
        </w:rPr>
        <w:t xml:space="preserve"> </w:t>
      </w:r>
      <w:r w:rsidRPr="009D7754">
        <w:rPr>
          <w:lang w:eastAsia="ja-JP"/>
        </w:rPr>
        <w:t>15, 202</w:t>
      </w:r>
      <w:r w:rsidR="008B04A8">
        <w:rPr>
          <w:lang w:eastAsia="ja-JP"/>
        </w:rPr>
        <w:t>4</w:t>
      </w:r>
      <w:r w:rsidRPr="009D7754">
        <w:rPr>
          <w:lang w:eastAsia="ja-JP"/>
        </w:rPr>
        <w:t>.</w:t>
      </w:r>
      <w:r w:rsidRPr="009D7754">
        <w:rPr>
          <w:color w:val="000000"/>
          <w:lang w:eastAsia="ja-JP"/>
        </w:rPr>
        <w:t xml:space="preserve"> Smaller facilities (&lt;300 cases /yr.) </w:t>
      </w:r>
      <w:r w:rsidR="00422182">
        <w:rPr>
          <w:color w:val="000000"/>
          <w:lang w:eastAsia="ja-JP"/>
        </w:rPr>
        <w:t>are</w:t>
      </w:r>
      <w:r w:rsidRPr="009D7754">
        <w:rPr>
          <w:color w:val="000000"/>
          <w:lang w:eastAsia="ja-JP"/>
        </w:rPr>
        <w:t xml:space="preserve"> expected to report the</w:t>
      </w:r>
      <w:r w:rsidRPr="009D7754">
        <w:rPr>
          <w:lang w:eastAsia="ja-JP"/>
        </w:rPr>
        <w:t xml:space="preserve"> </w:t>
      </w:r>
      <w:r w:rsidR="00400E52">
        <w:rPr>
          <w:lang w:eastAsia="ja-JP"/>
        </w:rPr>
        <w:t>2nd</w:t>
      </w:r>
      <w:r w:rsidR="006066DE">
        <w:rPr>
          <w:lang w:eastAsia="ja-JP"/>
        </w:rPr>
        <w:t xml:space="preserve"> </w:t>
      </w:r>
      <w:r w:rsidRPr="009D7754">
        <w:rPr>
          <w:color w:val="000000"/>
          <w:lang w:eastAsia="ja-JP"/>
        </w:rPr>
        <w:t>Quarter of 202</w:t>
      </w:r>
      <w:r w:rsidR="00422182">
        <w:rPr>
          <w:lang w:eastAsia="ja-JP"/>
        </w:rPr>
        <w:t>3</w:t>
      </w:r>
      <w:r w:rsidRPr="009D7754">
        <w:rPr>
          <w:color w:val="000000"/>
          <w:lang w:eastAsia="ja-JP"/>
        </w:rPr>
        <w:t xml:space="preserve"> by</w:t>
      </w:r>
      <w:r w:rsidRPr="009D7754">
        <w:rPr>
          <w:lang w:eastAsia="ja-JP"/>
        </w:rPr>
        <w:t xml:space="preserve"> </w:t>
      </w:r>
      <w:r w:rsidR="00400E52">
        <w:rPr>
          <w:lang w:eastAsia="ja-JP"/>
        </w:rPr>
        <w:t xml:space="preserve">January </w:t>
      </w:r>
      <w:r w:rsidRPr="009D7754">
        <w:rPr>
          <w:color w:val="000000"/>
          <w:lang w:eastAsia="ja-JP"/>
        </w:rPr>
        <w:t>15, 202</w:t>
      </w:r>
      <w:r w:rsidR="00400E52">
        <w:rPr>
          <w:lang w:eastAsia="ja-JP"/>
        </w:rPr>
        <w:t>4</w:t>
      </w:r>
      <w:r w:rsidRPr="009D7754">
        <w:rPr>
          <w:color w:val="000000"/>
          <w:lang w:eastAsia="ja-JP"/>
        </w:rPr>
        <w:t>.</w:t>
      </w:r>
      <w:r w:rsidRPr="009D7754">
        <w:rPr>
          <w:sz w:val="28"/>
          <w:szCs w:val="28"/>
        </w:rPr>
        <w:tab/>
      </w:r>
    </w:p>
    <w:p w14:paraId="0F356C91" w14:textId="6EA246C5" w:rsidR="00BC26BA" w:rsidRPr="00A42E62" w:rsidRDefault="00E97D32" w:rsidP="00350C08">
      <w:pPr>
        <w:spacing w:line="240" w:lineRule="auto"/>
        <w:rPr>
          <w:color w:val="C00000"/>
          <w:sz w:val="28"/>
          <w:szCs w:val="28"/>
        </w:rPr>
      </w:pPr>
      <w:r w:rsidRPr="009D7754">
        <w:rPr>
          <w:color w:val="C00000"/>
          <w:sz w:val="28"/>
          <w:szCs w:val="28"/>
        </w:rPr>
        <w:t>EDUCATION</w:t>
      </w:r>
      <w:r w:rsidR="00F33402">
        <w:rPr>
          <w:color w:val="C00000"/>
          <w:sz w:val="28"/>
          <w:szCs w:val="28"/>
        </w:rPr>
        <w:t xml:space="preserve"> </w:t>
      </w:r>
    </w:p>
    <w:p w14:paraId="24E8E246" w14:textId="77777777" w:rsidR="00A42E62" w:rsidRPr="00A42E62" w:rsidRDefault="00A42E62" w:rsidP="00A42E62">
      <w:pPr>
        <w:spacing w:after="0" w:line="240" w:lineRule="auto"/>
        <w:rPr>
          <w:b/>
          <w:bCs/>
          <w:u w:val="single"/>
          <w:lang w:val="en-US"/>
        </w:rPr>
      </w:pPr>
      <w:r w:rsidRPr="00A42E62">
        <w:rPr>
          <w:b/>
          <w:bCs/>
          <w:u w:val="single"/>
          <w:lang w:val="en-US"/>
        </w:rPr>
        <w:t xml:space="preserve">MCR </w:t>
      </w:r>
      <w:proofErr w:type="gramStart"/>
      <w:r w:rsidRPr="00A42E62">
        <w:rPr>
          <w:b/>
          <w:bCs/>
          <w:u w:val="single"/>
          <w:lang w:val="en-US"/>
        </w:rPr>
        <w:t>Help-Line</w:t>
      </w:r>
      <w:proofErr w:type="gramEnd"/>
    </w:p>
    <w:p w14:paraId="153D59F8" w14:textId="77777777" w:rsidR="00A42E62" w:rsidRPr="00A42E62" w:rsidRDefault="00A42E62" w:rsidP="00A42E62">
      <w:pPr>
        <w:spacing w:after="0" w:line="240" w:lineRule="auto"/>
        <w:rPr>
          <w:lang w:val="en-US"/>
        </w:rPr>
      </w:pPr>
      <w:r w:rsidRPr="00A42E62">
        <w:rPr>
          <w:lang w:val="en-US"/>
        </w:rPr>
        <w:t xml:space="preserve">Reach us at 1-800-392-2829 during regular office hours or leave a message; a member of our QA team will return your call within one business day. </w:t>
      </w:r>
    </w:p>
    <w:p w14:paraId="6DB13DF5" w14:textId="77777777" w:rsidR="00A42E62" w:rsidRPr="00A42E62" w:rsidRDefault="00A42E62" w:rsidP="00A42E62">
      <w:pPr>
        <w:spacing w:after="0" w:line="240" w:lineRule="auto"/>
        <w:rPr>
          <w:lang w:val="en-US"/>
        </w:rPr>
      </w:pPr>
    </w:p>
    <w:p w14:paraId="43A2C90E" w14:textId="77777777" w:rsidR="00A42E62" w:rsidRPr="00A42E62" w:rsidRDefault="00A42E62" w:rsidP="00A42E62">
      <w:pPr>
        <w:spacing w:after="0" w:line="240" w:lineRule="auto"/>
        <w:rPr>
          <w:b/>
          <w:bCs/>
          <w:u w:val="single"/>
          <w:lang w:val="en-US"/>
        </w:rPr>
      </w:pPr>
      <w:proofErr w:type="spellStart"/>
      <w:r w:rsidRPr="00A42E62">
        <w:rPr>
          <w:b/>
          <w:bCs/>
          <w:u w:val="single"/>
          <w:lang w:val="en-US"/>
        </w:rPr>
        <w:t>FlccSC</w:t>
      </w:r>
      <w:proofErr w:type="spellEnd"/>
      <w:r w:rsidRPr="00A42E62">
        <w:rPr>
          <w:b/>
          <w:bCs/>
          <w:u w:val="single"/>
          <w:lang w:val="en-US"/>
        </w:rPr>
        <w:t>-New Course Available!</w:t>
      </w:r>
    </w:p>
    <w:p w14:paraId="5707EB09" w14:textId="77777777" w:rsidR="00A42E62" w:rsidRPr="00A42E62" w:rsidRDefault="00A42E62" w:rsidP="00A42E62">
      <w:pPr>
        <w:spacing w:after="0" w:line="240" w:lineRule="auto"/>
        <w:rPr>
          <w:u w:val="single"/>
          <w:lang w:val="en-US"/>
        </w:rPr>
      </w:pPr>
      <w:r w:rsidRPr="00A42E62">
        <w:rPr>
          <w:u w:val="single"/>
          <w:lang w:val="en-US"/>
        </w:rPr>
        <w:t>Earn 3 CE’s</w:t>
      </w:r>
    </w:p>
    <w:p w14:paraId="65D0A703" w14:textId="77777777" w:rsidR="00A42E62" w:rsidRPr="00A42E62" w:rsidRDefault="00A42E62" w:rsidP="00A42E62">
      <w:pPr>
        <w:spacing w:after="0" w:line="240" w:lineRule="auto"/>
        <w:rPr>
          <w:lang w:val="en-US"/>
        </w:rPr>
      </w:pPr>
      <w:r w:rsidRPr="00A42E62">
        <w:rPr>
          <w:lang w:val="en-US"/>
        </w:rPr>
        <w:t xml:space="preserve">NAACCR Webinar – </w:t>
      </w:r>
      <w:r w:rsidRPr="00A42E62">
        <w:rPr>
          <w:b/>
          <w:bCs/>
          <w:lang w:val="en-US"/>
        </w:rPr>
        <w:t>Radiology and Radiation (R&amp;R) 2023</w:t>
      </w:r>
      <w:r w:rsidRPr="00A42E62">
        <w:rPr>
          <w:lang w:val="en-US"/>
        </w:rPr>
        <w:t xml:space="preserve"> presented December 2023</w:t>
      </w:r>
    </w:p>
    <w:p w14:paraId="10A409C4" w14:textId="77777777" w:rsidR="00A42E62" w:rsidRPr="00A42E62" w:rsidRDefault="00A42E62" w:rsidP="00A42E62">
      <w:pPr>
        <w:spacing w:after="0" w:line="240" w:lineRule="auto"/>
        <w:rPr>
          <w:lang w:val="en-US"/>
        </w:rPr>
      </w:pPr>
    </w:p>
    <w:p w14:paraId="0017585C" w14:textId="77777777" w:rsidR="00A42E62" w:rsidRPr="00A42E62" w:rsidRDefault="00A42E62" w:rsidP="00A42E62">
      <w:pPr>
        <w:spacing w:after="0" w:line="240" w:lineRule="auto"/>
        <w:rPr>
          <w:b/>
          <w:bCs/>
          <w:u w:val="single"/>
          <w:lang w:val="en-US"/>
        </w:rPr>
      </w:pPr>
      <w:r w:rsidRPr="00A42E62">
        <w:rPr>
          <w:b/>
          <w:bCs/>
          <w:u w:val="single"/>
          <w:lang w:val="en-US"/>
        </w:rPr>
        <w:t>NAACCR Webinars:</w:t>
      </w:r>
    </w:p>
    <w:p w14:paraId="1AA55EB9" w14:textId="77777777" w:rsidR="00A42E62" w:rsidRPr="00A42E62" w:rsidRDefault="00A42E62" w:rsidP="00A42E62">
      <w:pPr>
        <w:spacing w:after="0" w:line="240" w:lineRule="auto"/>
        <w:rPr>
          <w:lang w:val="en-US"/>
        </w:rPr>
      </w:pPr>
      <w:r w:rsidRPr="00A42E62">
        <w:rPr>
          <w:b/>
          <w:bCs/>
          <w:lang w:val="en-US"/>
        </w:rPr>
        <w:t xml:space="preserve">NAACCR Webinar: Liver and Bile Ducts 2024 </w:t>
      </w:r>
    </w:p>
    <w:p w14:paraId="1D3AC17B" w14:textId="6281F112" w:rsidR="00A42E62" w:rsidRPr="00A42E62" w:rsidRDefault="00A42E62" w:rsidP="00A42E62">
      <w:pPr>
        <w:spacing w:after="0" w:line="240" w:lineRule="auto"/>
        <w:rPr>
          <w:lang w:val="en-US"/>
        </w:rPr>
      </w:pPr>
      <w:r w:rsidRPr="00A42E62">
        <w:rPr>
          <w:b/>
          <w:bCs/>
          <w:lang w:val="en-US"/>
        </w:rPr>
        <w:t xml:space="preserve">January 11, 2024, </w:t>
      </w:r>
      <w:r w:rsidRPr="00A42E62">
        <w:rPr>
          <w:lang w:val="en-US"/>
        </w:rPr>
        <w:t xml:space="preserve">8-11 a.m., This </w:t>
      </w:r>
      <w:proofErr w:type="gramStart"/>
      <w:r w:rsidRPr="00A42E62">
        <w:rPr>
          <w:lang w:val="en-US"/>
        </w:rPr>
        <w:t>webinar</w:t>
      </w:r>
      <w:proofErr w:type="gramEnd"/>
      <w:r w:rsidRPr="00A42E62">
        <w:rPr>
          <w:lang w:val="en-US"/>
        </w:rPr>
        <w:t xml:space="preserve"> will cover anatomy, solid tumor rules, staging and treatment of liver and bile duct primary malignancies. Examples, quizzes, and case scenarios included. </w:t>
      </w:r>
      <w:r w:rsidRPr="00A42E62">
        <w:rPr>
          <w:b/>
          <w:bCs/>
          <w:lang w:val="en-US"/>
        </w:rPr>
        <w:t>To attend the live broadcast in Columbia, Mo,</w:t>
      </w:r>
      <w:r w:rsidRPr="00A42E62">
        <w:rPr>
          <w:lang w:val="en-US"/>
        </w:rPr>
        <w:t xml:space="preserve"> sign up here: </w:t>
      </w:r>
    </w:p>
    <w:p w14:paraId="721D587B" w14:textId="77777777" w:rsidR="00A42E62" w:rsidRPr="00A42E62" w:rsidRDefault="00A42E62" w:rsidP="00A42E62">
      <w:pPr>
        <w:spacing w:after="0" w:line="240" w:lineRule="auto"/>
        <w:rPr>
          <w:u w:val="single"/>
          <w:lang w:val="en-US"/>
        </w:rPr>
      </w:pPr>
      <w:hyperlink r:id="rId12" w:history="1">
        <w:r w:rsidRPr="00A42E62">
          <w:rPr>
            <w:rStyle w:val="Hyperlink"/>
            <w:lang w:val="en-US"/>
          </w:rPr>
          <w:t>https://www.signupgenius.com/go/30E0E4BA9A823A6FB6-46947379-naccr</w:t>
        </w:r>
      </w:hyperlink>
    </w:p>
    <w:p w14:paraId="6AD86DDA" w14:textId="77777777" w:rsidR="00A42E62" w:rsidRPr="00A42E62" w:rsidRDefault="00A42E62" w:rsidP="00A42E62">
      <w:pPr>
        <w:spacing w:after="0" w:line="240" w:lineRule="auto"/>
        <w:rPr>
          <w:u w:val="single"/>
          <w:lang w:val="en-US"/>
        </w:rPr>
      </w:pPr>
    </w:p>
    <w:p w14:paraId="0BFB381D" w14:textId="77777777" w:rsidR="00A42E62" w:rsidRPr="00A42E62" w:rsidRDefault="00A42E62" w:rsidP="00A42E62">
      <w:pPr>
        <w:spacing w:after="0" w:line="240" w:lineRule="auto"/>
        <w:rPr>
          <w:b/>
          <w:bCs/>
          <w:lang w:val="en-US"/>
        </w:rPr>
      </w:pPr>
      <w:r w:rsidRPr="00A42E62">
        <w:rPr>
          <w:b/>
          <w:bCs/>
          <w:lang w:val="en-US"/>
        </w:rPr>
        <w:t>Visitor Parking at Parking Structure 7 (PS7) for NAACCR Webinars</w:t>
      </w:r>
    </w:p>
    <w:p w14:paraId="209D98C4" w14:textId="2E0A22F8" w:rsidR="00A42E62" w:rsidRPr="00A42E62" w:rsidRDefault="00A42E62" w:rsidP="00A42E62">
      <w:pPr>
        <w:spacing w:after="0" w:line="240" w:lineRule="auto"/>
        <w:rPr>
          <w:lang w:val="en-US"/>
        </w:rPr>
      </w:pPr>
      <w:r w:rsidRPr="00A42E62">
        <w:rPr>
          <w:lang w:val="en-US"/>
        </w:rPr>
        <w:t xml:space="preserve">Only those with a valid PS7 visitor permission pass will </w:t>
      </w:r>
      <w:proofErr w:type="gramStart"/>
      <w:r w:rsidRPr="00A42E62">
        <w:rPr>
          <w:lang w:val="en-US"/>
        </w:rPr>
        <w:t>be allowed</w:t>
      </w:r>
      <w:proofErr w:type="gramEnd"/>
      <w:r w:rsidRPr="00A42E62">
        <w:rPr>
          <w:lang w:val="en-US"/>
        </w:rPr>
        <w:t xml:space="preserve"> to park there. A daily visitor permit is $7 for parking in lots and $9 for parking garages. Violators are subject to ticketing and towing. You can purchase a visitor pass online at  </w:t>
      </w:r>
      <w:hyperlink r:id="rId13" w:history="1">
        <w:r w:rsidRPr="00A42E62">
          <w:rPr>
            <w:rStyle w:val="Hyperlink"/>
            <w:lang w:val="en-US"/>
          </w:rPr>
          <w:t>https://missouri.nupark.com/v2/Portal/Login</w:t>
        </w:r>
      </w:hyperlink>
    </w:p>
    <w:p w14:paraId="58FA4A3A" w14:textId="77777777" w:rsidR="00A42E62" w:rsidRPr="00A42E62" w:rsidRDefault="00A42E62" w:rsidP="00A42E62">
      <w:pPr>
        <w:spacing w:after="0" w:line="240" w:lineRule="auto"/>
        <w:rPr>
          <w:lang w:val="en-US"/>
        </w:rPr>
      </w:pPr>
    </w:p>
    <w:p w14:paraId="14FE87A9" w14:textId="77777777" w:rsidR="00A42E62" w:rsidRPr="00A42E62" w:rsidRDefault="00A42E62" w:rsidP="00A42E62">
      <w:pPr>
        <w:spacing w:after="0" w:line="240" w:lineRule="auto"/>
        <w:rPr>
          <w:b/>
          <w:bCs/>
          <w:u w:val="single"/>
          <w:lang w:val="en-US"/>
        </w:rPr>
      </w:pPr>
      <w:r w:rsidRPr="00A42E62">
        <w:rPr>
          <w:b/>
          <w:bCs/>
          <w:u w:val="single"/>
          <w:lang w:val="en-US"/>
        </w:rPr>
        <w:t>NAACCR 2024 Solid Tumor Rules Update</w:t>
      </w:r>
    </w:p>
    <w:p w14:paraId="49C94EA7" w14:textId="3D4E9C73" w:rsidR="00A42E62" w:rsidRPr="00A42E62" w:rsidRDefault="00A42E62" w:rsidP="00A42E62">
      <w:pPr>
        <w:spacing w:after="0" w:line="240" w:lineRule="auto"/>
        <w:rPr>
          <w:lang w:val="en-US"/>
        </w:rPr>
      </w:pPr>
      <w:r w:rsidRPr="00A42E62">
        <w:rPr>
          <w:b/>
          <w:bCs/>
          <w:lang w:val="en-US"/>
        </w:rPr>
        <w:t xml:space="preserve">The Solid Tumor Rules have </w:t>
      </w:r>
      <w:proofErr w:type="gramStart"/>
      <w:r w:rsidRPr="00A42E62">
        <w:rPr>
          <w:b/>
          <w:bCs/>
          <w:lang w:val="en-US"/>
        </w:rPr>
        <w:t>been updated</w:t>
      </w:r>
      <w:proofErr w:type="gramEnd"/>
      <w:r w:rsidRPr="00A42E62">
        <w:rPr>
          <w:b/>
          <w:bCs/>
          <w:lang w:val="en-US"/>
        </w:rPr>
        <w:t xml:space="preserve"> for 2024</w:t>
      </w:r>
      <w:r w:rsidRPr="00A42E62">
        <w:rPr>
          <w:lang w:val="en-US"/>
        </w:rPr>
        <w:t xml:space="preserve"> based on 5th Ed WHO Classification of Tumors books, College of American Pathologist Cancer Protocols, and review of questions and feedback from registrars. The 2024 Solid Tumor Updates include major updates based on date of diagnosis requiring addition of notes and new rules for select site modules. The 2024 Solid Tumor Manual includes changes that apply to cases diagnosed January 1, 2024, and after. The editors strongly recommend reviewing the change log to understand what changes </w:t>
      </w:r>
      <w:proofErr w:type="gramStart"/>
      <w:r w:rsidRPr="00A42E62">
        <w:rPr>
          <w:lang w:val="en-US"/>
        </w:rPr>
        <w:t>were made</w:t>
      </w:r>
      <w:proofErr w:type="gramEnd"/>
      <w:r w:rsidRPr="00A42E62">
        <w:rPr>
          <w:lang w:val="en-US"/>
        </w:rPr>
        <w:t xml:space="preserve">. </w:t>
      </w:r>
    </w:p>
    <w:p w14:paraId="3926B46F" w14:textId="77777777" w:rsidR="00C102CD" w:rsidRDefault="00C102CD" w:rsidP="00A42E62">
      <w:pPr>
        <w:spacing w:after="0" w:line="240" w:lineRule="auto"/>
        <w:rPr>
          <w:lang w:val="en-US"/>
        </w:rPr>
      </w:pPr>
    </w:p>
    <w:p w14:paraId="5625F224" w14:textId="60B920A8" w:rsidR="00A42E62" w:rsidRPr="00A42E62" w:rsidRDefault="00A42E62" w:rsidP="00A42E62">
      <w:pPr>
        <w:spacing w:after="0" w:line="240" w:lineRule="auto"/>
        <w:rPr>
          <w:b/>
          <w:bCs/>
          <w:u w:val="single"/>
          <w:lang w:val="en-US"/>
        </w:rPr>
      </w:pPr>
      <w:r w:rsidRPr="00A42E62">
        <w:rPr>
          <w:b/>
          <w:bCs/>
          <w:u w:val="single"/>
          <w:lang w:val="en-US"/>
        </w:rPr>
        <w:lastRenderedPageBreak/>
        <w:t>NAACCR ODS (CTR) Prep and Review March 2024</w:t>
      </w:r>
    </w:p>
    <w:p w14:paraId="1484F24B" w14:textId="7FEFA797" w:rsidR="00A42E62" w:rsidRPr="00A42E62" w:rsidRDefault="00A42E62" w:rsidP="00A42E62">
      <w:pPr>
        <w:spacing w:after="0" w:line="240" w:lineRule="auto"/>
        <w:rPr>
          <w:lang w:val="en-US"/>
        </w:rPr>
      </w:pPr>
      <w:r w:rsidRPr="00A42E62">
        <w:rPr>
          <w:lang w:val="en-US"/>
        </w:rPr>
        <w:t xml:space="preserve">The </w:t>
      </w:r>
      <w:r w:rsidRPr="00A42E62">
        <w:rPr>
          <w:b/>
          <w:bCs/>
          <w:lang w:val="en-US"/>
        </w:rPr>
        <w:t>NAACCR ODS (CTR) Exam Preparation and Review Webinar Series</w:t>
      </w:r>
      <w:r w:rsidRPr="00A42E62">
        <w:rPr>
          <w:lang w:val="en-US"/>
        </w:rPr>
        <w:t xml:space="preserve"> offers online interactive instruction with live instructors. The course includes eight 2-hour sessions carefully prepared to reflect the changes to the 2024 ODS exam (formerly CTR Exam). A subscription is $235 per participant. Only one person may participate per subscription. The series includes </w:t>
      </w:r>
      <w:proofErr w:type="gramStart"/>
      <w:r w:rsidRPr="00A42E62">
        <w:rPr>
          <w:lang w:val="en-US"/>
        </w:rPr>
        <w:t>8</w:t>
      </w:r>
      <w:proofErr w:type="gramEnd"/>
      <w:r w:rsidRPr="00A42E62">
        <w:rPr>
          <w:lang w:val="en-US"/>
        </w:rPr>
        <w:t xml:space="preserve"> weekly "live" lectures presented by experience instructors. Q&amp;A sessions, study materials, weekly online quizzes, and a timed practice test during our last session. The last day of the course is the Tuesday before the start of the exam</w:t>
      </w:r>
      <w:proofErr w:type="gramStart"/>
      <w:r w:rsidRPr="00A42E62">
        <w:rPr>
          <w:lang w:val="en-US"/>
        </w:rPr>
        <w:t>.  </w:t>
      </w:r>
      <w:proofErr w:type="gramEnd"/>
      <w:r w:rsidRPr="00A42E62">
        <w:rPr>
          <w:lang w:val="en-US"/>
        </w:rPr>
        <w:t xml:space="preserve">If a participant is unable to attend one of the live sessions, they may view the recording at their convenience. Dates of the webinars are </w:t>
      </w:r>
      <w:r w:rsidRPr="00A42E62">
        <w:rPr>
          <w:b/>
          <w:bCs/>
          <w:lang w:val="en-US"/>
        </w:rPr>
        <w:t>February 6 – March 26, 2024.</w:t>
      </w:r>
      <w:r w:rsidRPr="00A42E62">
        <w:rPr>
          <w:lang w:val="en-US"/>
        </w:rPr>
        <w:t xml:space="preserve"> Check the NAACCR website for additional information at </w:t>
      </w:r>
    </w:p>
    <w:p w14:paraId="4B4FF060" w14:textId="77777777" w:rsidR="00A42E62" w:rsidRPr="00A42E62" w:rsidRDefault="00A42E62" w:rsidP="00A42E62">
      <w:pPr>
        <w:spacing w:after="0" w:line="240" w:lineRule="auto"/>
        <w:rPr>
          <w:lang w:val="en-US"/>
        </w:rPr>
      </w:pPr>
      <w:hyperlink r:id="rId14" w:history="1">
        <w:r w:rsidRPr="00A42E62">
          <w:rPr>
            <w:rStyle w:val="Hyperlink"/>
            <w:lang w:val="en-US"/>
          </w:rPr>
          <w:t>https://education.naaccr.org/ctr</w:t>
        </w:r>
      </w:hyperlink>
    </w:p>
    <w:p w14:paraId="54C57781" w14:textId="77777777" w:rsidR="00A42E62" w:rsidRPr="00A42E62" w:rsidRDefault="00A42E62" w:rsidP="00A42E62">
      <w:pPr>
        <w:spacing w:after="0" w:line="240" w:lineRule="auto"/>
        <w:rPr>
          <w:lang w:val="en-US"/>
        </w:rPr>
      </w:pPr>
    </w:p>
    <w:p w14:paraId="36866788" w14:textId="77777777" w:rsidR="00A42E62" w:rsidRPr="00A42E62" w:rsidRDefault="00A42E62" w:rsidP="00A42E62">
      <w:pPr>
        <w:spacing w:after="0" w:line="240" w:lineRule="auto"/>
        <w:rPr>
          <w:b/>
          <w:bCs/>
          <w:u w:val="single"/>
          <w:lang w:val="en-US"/>
        </w:rPr>
      </w:pPr>
      <w:r w:rsidRPr="00A42E62">
        <w:rPr>
          <w:b/>
          <w:bCs/>
          <w:u w:val="single"/>
          <w:lang w:val="en-US"/>
        </w:rPr>
        <w:t>SEER Educate December 2023 News</w:t>
      </w:r>
    </w:p>
    <w:p w14:paraId="5D3E93D0" w14:textId="77777777" w:rsidR="00A42E62" w:rsidRPr="00A42E62" w:rsidRDefault="00A42E62" w:rsidP="00A42E62">
      <w:pPr>
        <w:spacing w:after="0" w:line="240" w:lineRule="auto"/>
        <w:rPr>
          <w:lang w:val="en-US"/>
        </w:rPr>
      </w:pPr>
      <w:r w:rsidRPr="00A42E62">
        <w:rPr>
          <w:lang w:val="en-US"/>
        </w:rPr>
        <w:t>You can earn Category A CE’s by completing these cases. You have until May 30, 2024, to complete with 70% accuracy to earn the associated CE’s, listed below.</w:t>
      </w:r>
    </w:p>
    <w:p w14:paraId="44B9705F" w14:textId="77777777" w:rsidR="00A42E62" w:rsidRPr="00A42E62" w:rsidRDefault="00A42E62" w:rsidP="00A42E62">
      <w:pPr>
        <w:numPr>
          <w:ilvl w:val="0"/>
          <w:numId w:val="13"/>
        </w:numPr>
        <w:spacing w:after="0" w:line="240" w:lineRule="auto"/>
        <w:rPr>
          <w:lang w:val="en-US"/>
        </w:rPr>
      </w:pPr>
      <w:r w:rsidRPr="00A42E62">
        <w:rPr>
          <w:b/>
          <w:bCs/>
          <w:lang w:val="en-US"/>
        </w:rPr>
        <w:t>NCRA 2023-193</w:t>
      </w:r>
      <w:r w:rsidRPr="00A42E62">
        <w:rPr>
          <w:lang w:val="en-US"/>
        </w:rPr>
        <w:t xml:space="preserve"> LAMN/HAMN - EOD, Summary Stage, Grade, SSDI (5 cases, 2.5 Category A CEs)</w:t>
      </w:r>
    </w:p>
    <w:p w14:paraId="1918D63D" w14:textId="77777777" w:rsidR="00A42E62" w:rsidRPr="00A42E62" w:rsidRDefault="00A42E62" w:rsidP="00A42E62">
      <w:pPr>
        <w:numPr>
          <w:ilvl w:val="0"/>
          <w:numId w:val="13"/>
        </w:numPr>
        <w:spacing w:after="0" w:line="240" w:lineRule="auto"/>
        <w:rPr>
          <w:lang w:val="en-US"/>
        </w:rPr>
      </w:pPr>
      <w:r w:rsidRPr="00A42E62">
        <w:rPr>
          <w:b/>
          <w:bCs/>
          <w:lang w:val="en-US"/>
        </w:rPr>
        <w:t>NCRA 2023-194</w:t>
      </w:r>
      <w:r w:rsidRPr="00A42E62">
        <w:rPr>
          <w:lang w:val="en-US"/>
        </w:rPr>
        <w:t xml:space="preserve"> Brain - site, histology, behavior (15 cases, 2.5 Category A CEs)</w:t>
      </w:r>
    </w:p>
    <w:p w14:paraId="68DFA0F3" w14:textId="77777777" w:rsidR="00A42E62" w:rsidRPr="00A42E62" w:rsidRDefault="00A42E62" w:rsidP="00A42E62">
      <w:pPr>
        <w:numPr>
          <w:ilvl w:val="0"/>
          <w:numId w:val="13"/>
        </w:numPr>
        <w:spacing w:after="0" w:line="240" w:lineRule="auto"/>
        <w:rPr>
          <w:lang w:val="en-US"/>
        </w:rPr>
      </w:pPr>
      <w:r w:rsidRPr="00A42E62">
        <w:rPr>
          <w:b/>
          <w:bCs/>
          <w:lang w:val="en-US"/>
        </w:rPr>
        <w:t>NCRA 2023-195</w:t>
      </w:r>
      <w:r w:rsidRPr="00A42E62">
        <w:rPr>
          <w:lang w:val="en-US"/>
        </w:rPr>
        <w:t xml:space="preserve"> Other sites – site, histology, behavior (20 cases, 3.0 Category A CEs)</w:t>
      </w:r>
    </w:p>
    <w:p w14:paraId="24B013B3" w14:textId="662E6C5B" w:rsidR="00FA798F" w:rsidRDefault="00A42E62" w:rsidP="00A42E62">
      <w:pPr>
        <w:spacing w:after="0" w:line="240" w:lineRule="auto"/>
        <w:rPr>
          <w:lang w:val="en-US"/>
        </w:rPr>
      </w:pPr>
      <w:r w:rsidRPr="00A42E62">
        <w:rPr>
          <w:lang w:val="en-US"/>
        </w:rPr>
        <w:t xml:space="preserve">Log in or sign up at </w:t>
      </w:r>
      <w:r w:rsidRPr="00A42E62">
        <w:rPr>
          <w:b/>
          <w:bCs/>
          <w:lang w:val="en-US"/>
        </w:rPr>
        <w:t xml:space="preserve">SEER*Educate </w:t>
      </w:r>
      <w:r w:rsidRPr="00A42E62">
        <w:rPr>
          <w:lang w:val="en-US"/>
        </w:rPr>
        <w:t xml:space="preserve">today by visiting </w:t>
      </w:r>
      <w:hyperlink r:id="rId15" w:history="1">
        <w:r w:rsidRPr="00A42E62">
          <w:rPr>
            <w:rStyle w:val="Hyperlink"/>
            <w:lang w:val="en-US"/>
          </w:rPr>
          <w:t>https://educate.fredhutch.org/</w:t>
        </w:r>
      </w:hyperlink>
      <w:r w:rsidRPr="00A42E62">
        <w:rPr>
          <w:lang w:val="en-US"/>
        </w:rPr>
        <w:t>  and Learn by Doing</w:t>
      </w:r>
    </w:p>
    <w:p w14:paraId="58BA1800" w14:textId="77777777" w:rsidR="00A42E62" w:rsidRDefault="00A42E62" w:rsidP="00A42E62">
      <w:pPr>
        <w:spacing w:after="0" w:line="240" w:lineRule="auto"/>
        <w:rPr>
          <w:lang w:val="en-US"/>
        </w:rPr>
      </w:pPr>
    </w:p>
    <w:p w14:paraId="5046A3A7" w14:textId="1DF300B8" w:rsidR="00A42E62" w:rsidRPr="00A42E62" w:rsidRDefault="00A42E62" w:rsidP="00A42E62">
      <w:pPr>
        <w:spacing w:after="0" w:line="240" w:lineRule="auto"/>
        <w:rPr>
          <w:color w:val="C00000"/>
          <w:sz w:val="28"/>
          <w:szCs w:val="28"/>
          <w:u w:val="single"/>
          <w:lang w:val="en-US"/>
        </w:rPr>
      </w:pPr>
      <w:proofErr w:type="spellStart"/>
      <w:r w:rsidRPr="00A42E62">
        <w:rPr>
          <w:color w:val="C00000"/>
          <w:sz w:val="28"/>
          <w:szCs w:val="28"/>
          <w:u w:val="single"/>
          <w:lang w:val="en-US"/>
        </w:rPr>
        <w:t>MoODS</w:t>
      </w:r>
      <w:proofErr w:type="spellEnd"/>
      <w:r w:rsidRPr="00A42E62">
        <w:rPr>
          <w:color w:val="C00000"/>
          <w:sz w:val="28"/>
          <w:szCs w:val="28"/>
          <w:u w:val="single"/>
          <w:lang w:val="en-US"/>
        </w:rPr>
        <w:t xml:space="preserve"> (formerly </w:t>
      </w:r>
      <w:proofErr w:type="spellStart"/>
      <w:r w:rsidRPr="00A42E62">
        <w:rPr>
          <w:color w:val="C00000"/>
          <w:sz w:val="28"/>
          <w:szCs w:val="28"/>
          <w:u w:val="single"/>
          <w:lang w:val="en-US"/>
        </w:rPr>
        <w:t>MoSTRA</w:t>
      </w:r>
      <w:proofErr w:type="spellEnd"/>
      <w:r w:rsidRPr="00A42E62">
        <w:rPr>
          <w:color w:val="C00000"/>
          <w:sz w:val="28"/>
          <w:szCs w:val="28"/>
          <w:u w:val="single"/>
          <w:lang w:val="en-US"/>
        </w:rPr>
        <w:t xml:space="preserve"> CTR Study guide)</w:t>
      </w:r>
    </w:p>
    <w:p w14:paraId="3086A237" w14:textId="3D3621BD" w:rsidR="00A42E62" w:rsidRPr="00A42E62" w:rsidRDefault="00A42E62" w:rsidP="00A42E62">
      <w:pPr>
        <w:spacing w:after="0" w:line="240" w:lineRule="auto"/>
        <w:rPr>
          <w:lang w:val="en-US"/>
        </w:rPr>
      </w:pPr>
      <w:r w:rsidRPr="00A42E62">
        <w:rPr>
          <w:lang w:val="en-US"/>
        </w:rPr>
        <w:t xml:space="preserve">Exciting news! The Missouri Cancer Registry is diligently </w:t>
      </w:r>
      <w:r w:rsidR="00C102CD" w:rsidRPr="00A42E62">
        <w:rPr>
          <w:lang w:val="en-US"/>
        </w:rPr>
        <w:t>updating</w:t>
      </w:r>
      <w:r w:rsidRPr="00A42E62">
        <w:rPr>
          <w:lang w:val="en-US"/>
        </w:rPr>
        <w:t xml:space="preserve"> the </w:t>
      </w:r>
      <w:proofErr w:type="spellStart"/>
      <w:r w:rsidRPr="00A42E62">
        <w:rPr>
          <w:lang w:val="en-US"/>
        </w:rPr>
        <w:t>MoSTRA</w:t>
      </w:r>
      <w:proofErr w:type="spellEnd"/>
      <w:r w:rsidRPr="00A42E62">
        <w:rPr>
          <w:lang w:val="en-US"/>
        </w:rPr>
        <w:t xml:space="preserve"> CTR Study Guide with anticipated completion by February 1, 2024. MCR is continuing the </w:t>
      </w:r>
      <w:proofErr w:type="spellStart"/>
      <w:r w:rsidRPr="00A42E62">
        <w:rPr>
          <w:lang w:val="en-US"/>
        </w:rPr>
        <w:t>MoSTRA</w:t>
      </w:r>
      <w:proofErr w:type="spellEnd"/>
      <w:r w:rsidRPr="00A42E62">
        <w:rPr>
          <w:lang w:val="en-US"/>
        </w:rPr>
        <w:t xml:space="preserve"> CTR Study Guide under the new name</w:t>
      </w:r>
      <w:r>
        <w:rPr>
          <w:lang w:val="en-US"/>
        </w:rPr>
        <w:t xml:space="preserve"> </w:t>
      </w:r>
      <w:proofErr w:type="spellStart"/>
      <w:r w:rsidRPr="00A42E62">
        <w:rPr>
          <w:lang w:val="en-US"/>
        </w:rPr>
        <w:t>MoODS</w:t>
      </w:r>
      <w:proofErr w:type="spellEnd"/>
      <w:r w:rsidRPr="00A42E62">
        <w:rPr>
          <w:lang w:val="en-US"/>
        </w:rPr>
        <w:t xml:space="preserve"> Study Guide. The current link on the </w:t>
      </w:r>
      <w:proofErr w:type="spellStart"/>
      <w:r w:rsidRPr="00A42E62">
        <w:rPr>
          <w:lang w:val="en-US"/>
        </w:rPr>
        <w:t>MoSTRA</w:t>
      </w:r>
      <w:proofErr w:type="spellEnd"/>
      <w:r w:rsidRPr="00A42E62">
        <w:rPr>
          <w:lang w:val="en-US"/>
        </w:rPr>
        <w:t xml:space="preserve"> website is inactive. If you have any questions or require further information regarding the study guide, please feel free to contact Babette Langeneckert at</w:t>
      </w:r>
      <w:r>
        <w:rPr>
          <w:lang w:val="en-US"/>
        </w:rPr>
        <w:t xml:space="preserve"> </w:t>
      </w:r>
      <w:hyperlink r:id="rId16" w:history="1">
        <w:r w:rsidRPr="00A42E62">
          <w:rPr>
            <w:rStyle w:val="Hyperlink"/>
            <w:lang w:val="en-US"/>
          </w:rPr>
          <w:t>langeneckertb@health.missouri.edu</w:t>
        </w:r>
      </w:hyperlink>
      <w:r w:rsidRPr="00A42E62">
        <w:rPr>
          <w:lang w:val="en-US"/>
        </w:rPr>
        <w:t>.</w:t>
      </w:r>
    </w:p>
    <w:p w14:paraId="0488B6E4" w14:textId="77777777" w:rsidR="004529FC" w:rsidRPr="001B108E" w:rsidRDefault="004529FC" w:rsidP="008B04A8">
      <w:pPr>
        <w:spacing w:after="0" w:line="240" w:lineRule="auto"/>
        <w:rPr>
          <w:rFonts w:eastAsia="Times New Roman"/>
        </w:rPr>
      </w:pPr>
      <w:bookmarkStart w:id="0" w:name="_Hlk139003456"/>
    </w:p>
    <w:p w14:paraId="34C5EED3" w14:textId="4D541AA8" w:rsidR="006E6B40" w:rsidRDefault="006E6B40" w:rsidP="006E6B40">
      <w:pPr>
        <w:rPr>
          <w:color w:val="C00000"/>
          <w:sz w:val="28"/>
          <w:szCs w:val="28"/>
          <w:lang w:val="en-US"/>
        </w:rPr>
      </w:pPr>
      <w:r w:rsidRPr="00B22CBA">
        <w:rPr>
          <w:color w:val="C00000"/>
          <w:sz w:val="28"/>
          <w:szCs w:val="28"/>
          <w:lang w:val="en-US"/>
        </w:rPr>
        <w:t>MCR NEWS</w:t>
      </w:r>
    </w:p>
    <w:p w14:paraId="53D84250" w14:textId="6A1920DE" w:rsidR="00433FF8" w:rsidRDefault="00433FF8" w:rsidP="006E6B40">
      <w:pPr>
        <w:rPr>
          <w:b/>
          <w:bCs/>
          <w:u w:val="single"/>
          <w:lang w:val="en-US"/>
        </w:rPr>
      </w:pPr>
      <w:r w:rsidRPr="00433FF8">
        <w:rPr>
          <w:b/>
          <w:bCs/>
          <w:u w:val="single"/>
          <w:lang w:val="en-US"/>
        </w:rPr>
        <w:t>In Kind Letters</w:t>
      </w:r>
    </w:p>
    <w:p w14:paraId="5C55B76D" w14:textId="1CE4D347" w:rsidR="004E7D69" w:rsidRPr="004E7D69" w:rsidRDefault="00433FF8" w:rsidP="00524368">
      <w:pPr>
        <w:rPr>
          <w:lang w:val="en-US"/>
        </w:rPr>
      </w:pPr>
      <w:r w:rsidRPr="00433FF8">
        <w:rPr>
          <w:lang w:val="en-US"/>
        </w:rPr>
        <w:t xml:space="preserve">In Kind </w:t>
      </w:r>
      <w:r>
        <w:rPr>
          <w:lang w:val="en-US"/>
        </w:rPr>
        <w:t xml:space="preserve">letters </w:t>
      </w:r>
      <w:r w:rsidR="00BC26BA">
        <w:rPr>
          <w:lang w:val="en-US"/>
        </w:rPr>
        <w:t>were sent out in early December</w:t>
      </w:r>
      <w:proofErr w:type="gramStart"/>
      <w:r>
        <w:rPr>
          <w:lang w:val="en-US"/>
        </w:rPr>
        <w:t xml:space="preserve">.  </w:t>
      </w:r>
      <w:proofErr w:type="gramEnd"/>
      <w:r>
        <w:rPr>
          <w:lang w:val="en-US"/>
        </w:rPr>
        <w:t>These letters are different from those sent out in August which ask for the actual amount spent in FY 2023</w:t>
      </w:r>
      <w:proofErr w:type="gramStart"/>
      <w:r>
        <w:rPr>
          <w:lang w:val="en-US"/>
        </w:rPr>
        <w:t>.</w:t>
      </w:r>
      <w:bookmarkEnd w:id="0"/>
      <w:r w:rsidR="00BC26BA">
        <w:rPr>
          <w:lang w:val="en-US"/>
        </w:rPr>
        <w:t xml:space="preserve">  </w:t>
      </w:r>
      <w:proofErr w:type="gramEnd"/>
      <w:r w:rsidR="00BC26BA">
        <w:rPr>
          <w:lang w:val="en-US"/>
        </w:rPr>
        <w:t>If you have not responded, please do so as soon as possible.</w:t>
      </w:r>
    </w:p>
    <w:p w14:paraId="4B321496" w14:textId="02ABCB8E" w:rsidR="006066DE" w:rsidRDefault="00524368" w:rsidP="00524368">
      <w:pPr>
        <w:rPr>
          <w:color w:val="C00000"/>
          <w:sz w:val="28"/>
          <w:szCs w:val="28"/>
          <w:lang w:eastAsia="ja-JP"/>
        </w:rPr>
      </w:pPr>
      <w:r>
        <w:rPr>
          <w:color w:val="C00000"/>
          <w:sz w:val="28"/>
          <w:szCs w:val="28"/>
          <w:lang w:eastAsia="ja-JP"/>
        </w:rPr>
        <w:t>NEWS FROM THE STANDARD SETTERS</w:t>
      </w:r>
    </w:p>
    <w:p w14:paraId="53DDBC56" w14:textId="712D1CCA" w:rsidR="003A47F5" w:rsidRDefault="003A47F5" w:rsidP="00524368">
      <w:pPr>
        <w:rPr>
          <w:b/>
          <w:bCs/>
          <w:u w:val="single"/>
          <w:lang w:eastAsia="ja-JP"/>
        </w:rPr>
      </w:pPr>
      <w:r>
        <w:rPr>
          <w:b/>
          <w:bCs/>
          <w:u w:val="single"/>
          <w:lang w:eastAsia="ja-JP"/>
        </w:rPr>
        <w:t>NCRA 50</w:t>
      </w:r>
      <w:r w:rsidRPr="003A47F5">
        <w:rPr>
          <w:b/>
          <w:bCs/>
          <w:u w:val="single"/>
          <w:vertAlign w:val="superscript"/>
          <w:lang w:eastAsia="ja-JP"/>
        </w:rPr>
        <w:t>th</w:t>
      </w:r>
      <w:r>
        <w:rPr>
          <w:b/>
          <w:bCs/>
          <w:u w:val="single"/>
          <w:lang w:eastAsia="ja-JP"/>
        </w:rPr>
        <w:t xml:space="preserve"> Annual Educational Conference </w:t>
      </w:r>
    </w:p>
    <w:p w14:paraId="2FE51ECA" w14:textId="2AB1B59F" w:rsidR="003A47F5" w:rsidRPr="004529FC" w:rsidRDefault="003A47F5" w:rsidP="003A47F5">
      <w:pPr>
        <w:rPr>
          <w:lang w:val="en-US" w:eastAsia="ja-JP"/>
        </w:rPr>
      </w:pPr>
      <w:r w:rsidRPr="003A47F5">
        <w:rPr>
          <w:lang w:val="en-US" w:eastAsia="ja-JP"/>
        </w:rPr>
        <w:t xml:space="preserve">The National Cancer Registrars Association will hold its 50th Annual Educational Conference, April 24-27, 2024, at the JW Marriott in Indianapolis, Indiana. This hybrid event will welcome both in-person and virtual conference registrants. For in-person registrants, the destination city Indianapolis offers world-class attractions and amusements all convenient to the downtown location of the JW Marriott Indianapolis. </w:t>
      </w:r>
    </w:p>
    <w:p w14:paraId="1E69DB49" w14:textId="118A132D" w:rsidR="00A42E62" w:rsidRPr="00C102CD" w:rsidRDefault="003A47F5" w:rsidP="00524368">
      <w:pPr>
        <w:rPr>
          <w:lang w:val="en-US" w:eastAsia="ja-JP"/>
        </w:rPr>
      </w:pPr>
      <w:r w:rsidRPr="003A47F5">
        <w:rPr>
          <w:lang w:val="en-US" w:eastAsia="ja-JP"/>
        </w:rPr>
        <w:t xml:space="preserve">The 2024 Conference Program Committee has designed the educational sessions to </w:t>
      </w:r>
      <w:proofErr w:type="gramStart"/>
      <w:r w:rsidRPr="003A47F5">
        <w:rPr>
          <w:lang w:val="en-US" w:eastAsia="ja-JP"/>
        </w:rPr>
        <w:t>showcase</w:t>
      </w:r>
      <w:proofErr w:type="gramEnd"/>
      <w:r w:rsidRPr="003A47F5">
        <w:rPr>
          <w:lang w:val="en-US" w:eastAsia="ja-JP"/>
        </w:rPr>
        <w:t xml:space="preserve"> critical cancer registry topics and help registrars stay current. To celebrate its 50th anniversary, NCRA will host three special keynote panels. The first will kick off the conference with a look back at NCRA’s history, the second will focus on where we are now and include updates from NCRA’s national partners, and the final day will include a panel discussion on what the future holds for the cancer registry profession. </w:t>
      </w:r>
      <w:r>
        <w:rPr>
          <w:lang w:val="en-US" w:eastAsia="ja-JP"/>
        </w:rPr>
        <w:t>20 + CE hours will be available</w:t>
      </w:r>
      <w:proofErr w:type="gramStart"/>
      <w:r>
        <w:rPr>
          <w:lang w:val="en-US" w:eastAsia="ja-JP"/>
        </w:rPr>
        <w:t>.</w:t>
      </w:r>
      <w:r w:rsidR="004529FC">
        <w:rPr>
          <w:lang w:val="en-US" w:eastAsia="ja-JP"/>
        </w:rPr>
        <w:t xml:space="preserve">  </w:t>
      </w:r>
      <w:proofErr w:type="gramEnd"/>
      <w:r w:rsidR="002717C7">
        <w:fldChar w:fldCharType="begin"/>
      </w:r>
      <w:r w:rsidR="002717C7">
        <w:instrText>HYPERLINK "https://www.ncra-usa.org/Conference/2024-NCRA-Annual-Conference/2024-Conference-Information"</w:instrText>
      </w:r>
      <w:r w:rsidR="002717C7">
        <w:fldChar w:fldCharType="separate"/>
      </w:r>
      <w:r w:rsidR="004529FC" w:rsidRPr="00F75988">
        <w:rPr>
          <w:rStyle w:val="Hyperlink"/>
          <w:lang w:val="en-US" w:eastAsia="ja-JP"/>
        </w:rPr>
        <w:t>https://www.ncra-usa.org/Conference/2024-NCRA-Annual-Conference/2024-Conference-Information</w:t>
      </w:r>
      <w:r w:rsidR="002717C7">
        <w:rPr>
          <w:rStyle w:val="Hyperlink"/>
          <w:lang w:val="en-US" w:eastAsia="ja-JP"/>
        </w:rPr>
        <w:fldChar w:fldCharType="end"/>
      </w:r>
    </w:p>
    <w:p w14:paraId="39031388" w14:textId="0191300E" w:rsidR="001B108E" w:rsidRPr="001B108E" w:rsidRDefault="00A42E62" w:rsidP="00524368">
      <w:pPr>
        <w:rPr>
          <w:b/>
          <w:bCs/>
          <w:u w:val="single"/>
          <w:lang w:eastAsia="ja-JP"/>
        </w:rPr>
      </w:pPr>
      <w:r>
        <w:rPr>
          <w:b/>
          <w:bCs/>
          <w:u w:val="single"/>
          <w:lang w:eastAsia="ja-JP"/>
        </w:rPr>
        <w:t>Veterans’ Cancer Act of 2023</w:t>
      </w:r>
    </w:p>
    <w:p w14:paraId="58F60D6B" w14:textId="01A42F04" w:rsidR="00433FF8" w:rsidRPr="00476F6F" w:rsidRDefault="001B108E" w:rsidP="00524368">
      <w:pPr>
        <w:rPr>
          <w:lang w:eastAsia="ja-JP"/>
        </w:rPr>
      </w:pPr>
      <w:r w:rsidRPr="001B108E">
        <w:rPr>
          <w:lang w:eastAsia="ja-JP"/>
        </w:rPr>
        <w:t xml:space="preserve">The National Cancer Registrars Association (NCRA) salutes the Senate passage of the </w:t>
      </w:r>
      <w:r w:rsidRPr="001B108E">
        <w:rPr>
          <w:i/>
          <w:iCs/>
          <w:lang w:eastAsia="ja-JP"/>
        </w:rPr>
        <w:t>Counting Veterans’ Cancer Act of 2023</w:t>
      </w:r>
      <w:r w:rsidRPr="001B108E">
        <w:rPr>
          <w:lang w:eastAsia="ja-JP"/>
        </w:rPr>
        <w:t xml:space="preserve">, included as an amendment to the Senate Veterans Affairs Appropriations Bill, </w:t>
      </w:r>
      <w:r w:rsidRPr="001B108E">
        <w:rPr>
          <w:i/>
          <w:iCs/>
          <w:lang w:eastAsia="ja-JP"/>
        </w:rPr>
        <w:t>H.R.4366</w:t>
      </w:r>
      <w:r w:rsidRPr="001B108E">
        <w:rPr>
          <w:lang w:eastAsia="ja-JP"/>
        </w:rPr>
        <w:t xml:space="preserve"> – the Military Construction, Veterans Affairs, and Related Agencies Appropriations Act</w:t>
      </w:r>
      <w:r>
        <w:rPr>
          <w:lang w:eastAsia="ja-JP"/>
        </w:rPr>
        <w:t xml:space="preserve">.  Data Use Agreements are </w:t>
      </w:r>
      <w:r w:rsidRPr="00AA3BA4">
        <w:rPr>
          <w:b/>
          <w:bCs/>
          <w:lang w:eastAsia="ja-JP"/>
        </w:rPr>
        <w:t>no longer needed</w:t>
      </w:r>
      <w:r>
        <w:rPr>
          <w:lang w:eastAsia="ja-JP"/>
        </w:rPr>
        <w:t xml:space="preserve"> to collect data from Veterans Healthcare facilities.</w:t>
      </w:r>
    </w:p>
    <w:p w14:paraId="568FD130" w14:textId="4EFCF2A9" w:rsidR="00174432" w:rsidRDefault="00524368" w:rsidP="00524368">
      <w:pPr>
        <w:rPr>
          <w:color w:val="C00000"/>
          <w:sz w:val="28"/>
          <w:szCs w:val="28"/>
          <w:lang w:eastAsia="ja-JP"/>
        </w:rPr>
      </w:pPr>
      <w:r>
        <w:rPr>
          <w:color w:val="C00000"/>
          <w:sz w:val="28"/>
          <w:szCs w:val="28"/>
          <w:lang w:eastAsia="ja-JP"/>
        </w:rPr>
        <w:lastRenderedPageBreak/>
        <w:t>REGISTRY TO RESEARCH</w:t>
      </w:r>
    </w:p>
    <w:p w14:paraId="336A549D" w14:textId="238DE754" w:rsidR="00E37D84" w:rsidRDefault="00DE7898" w:rsidP="00487E51">
      <w:pPr>
        <w:rPr>
          <w:lang w:eastAsia="ja-JP"/>
        </w:rPr>
      </w:pPr>
      <w:r w:rsidRPr="00DE7898">
        <w:rPr>
          <w:lang w:eastAsia="ja-JP"/>
        </w:rPr>
        <w:t>Impact of HER2-Low Status in Patients With Early-Stage Breast Cancer and Non–Pathological Complete Response After Neoadjuvant Chemotherapy</w:t>
      </w:r>
      <w:r>
        <w:rPr>
          <w:lang w:eastAsia="ja-JP"/>
        </w:rPr>
        <w:t xml:space="preserve"> (NCDB) </w:t>
      </w:r>
      <w:hyperlink r:id="rId17" w:history="1">
        <w:r w:rsidRPr="00FA2615">
          <w:rPr>
            <w:rStyle w:val="Hyperlink"/>
            <w:lang w:eastAsia="ja-JP"/>
          </w:rPr>
          <w:t>https://www.practiceupdate.com/c/160074/2/1/?elsca1=emc_enews_daily-digest&amp;elsca2=email&amp;elsca3=practiceupdate_onc&amp;elsca4=oncology&amp;elsca5=newsletter&amp;rid=NTEyMjg3Njg4NDY0S0&amp;lid=20844069</w:t>
        </w:r>
      </w:hyperlink>
      <w:r>
        <w:rPr>
          <w:lang w:eastAsia="ja-JP"/>
        </w:rPr>
        <w:t xml:space="preserve"> </w:t>
      </w:r>
    </w:p>
    <w:p w14:paraId="1202E802" w14:textId="7FDB3993" w:rsidR="00A42E62" w:rsidRDefault="00A42E62" w:rsidP="00487E51">
      <w:pPr>
        <w:rPr>
          <w:lang w:eastAsia="ja-JP"/>
        </w:rPr>
      </w:pPr>
      <w:r w:rsidRPr="00A42E62">
        <w:rPr>
          <w:lang w:eastAsia="ja-JP"/>
        </w:rPr>
        <w:t xml:space="preserve">Hispanic, Indigenous Americans </w:t>
      </w:r>
      <w:proofErr w:type="spellStart"/>
      <w:r w:rsidRPr="00A42E62">
        <w:rPr>
          <w:lang w:eastAsia="ja-JP"/>
        </w:rPr>
        <w:t>Undercaptured</w:t>
      </w:r>
      <w:proofErr w:type="spellEnd"/>
      <w:r w:rsidRPr="00A42E62">
        <w:rPr>
          <w:lang w:eastAsia="ja-JP"/>
        </w:rPr>
        <w:t xml:space="preserve"> in National Cancer Database</w:t>
      </w:r>
      <w:r>
        <w:rPr>
          <w:lang w:eastAsia="ja-JP"/>
        </w:rPr>
        <w:t xml:space="preserve"> (NCDB) </w:t>
      </w:r>
      <w:hyperlink r:id="rId18" w:history="1">
        <w:r w:rsidRPr="00FA2615">
          <w:rPr>
            <w:rStyle w:val="Hyperlink"/>
            <w:lang w:eastAsia="ja-JP"/>
          </w:rPr>
          <w:t>https://jamanetwork.com/journals/jamanetworkopen/fullarticle/2813285</w:t>
        </w:r>
      </w:hyperlink>
    </w:p>
    <w:p w14:paraId="0D889339" w14:textId="1F90B052" w:rsidR="00524368" w:rsidRDefault="00524368" w:rsidP="00487E51">
      <w:pPr>
        <w:rPr>
          <w:color w:val="C00000"/>
          <w:sz w:val="28"/>
          <w:szCs w:val="28"/>
          <w:lang w:eastAsia="ja-JP"/>
        </w:rPr>
      </w:pPr>
      <w:r>
        <w:rPr>
          <w:color w:val="C00000"/>
          <w:sz w:val="28"/>
          <w:szCs w:val="28"/>
          <w:lang w:eastAsia="ja-JP"/>
        </w:rPr>
        <w:t>RESOURCES AND ITEMS OF INTEREST</w:t>
      </w:r>
    </w:p>
    <w:p w14:paraId="631BDCBA" w14:textId="1AB1B582" w:rsidR="00F66E15" w:rsidRDefault="00F66E15" w:rsidP="00F66E15">
      <w:pPr>
        <w:rPr>
          <w:lang w:eastAsia="ja-JP"/>
        </w:rPr>
      </w:pPr>
      <w:r w:rsidRPr="00F66E15">
        <w:rPr>
          <w:lang w:eastAsia="ja-JP"/>
        </w:rPr>
        <w:t xml:space="preserve">Risk for Skin Cancer Increased for Patients </w:t>
      </w:r>
      <w:r w:rsidR="004E7D69" w:rsidRPr="00F66E15">
        <w:rPr>
          <w:lang w:eastAsia="ja-JP"/>
        </w:rPr>
        <w:t>with</w:t>
      </w:r>
      <w:r w:rsidRPr="00F66E15">
        <w:rPr>
          <w:lang w:eastAsia="ja-JP"/>
        </w:rPr>
        <w:t xml:space="preserve"> Lower Extremity Lymphedema</w:t>
      </w:r>
      <w:r>
        <w:rPr>
          <w:lang w:eastAsia="ja-JP"/>
        </w:rPr>
        <w:t xml:space="preserve"> </w:t>
      </w:r>
      <w:hyperlink r:id="rId19" w:history="1">
        <w:r w:rsidRPr="00A86FD2">
          <w:rPr>
            <w:rStyle w:val="Hyperlink"/>
            <w:lang w:eastAsia="ja-JP"/>
          </w:rPr>
          <w:t>https://www.sciencedirect.com/science/article/abs/pii/S0025619623001179?via%3Dihub</w:t>
        </w:r>
      </w:hyperlink>
    </w:p>
    <w:p w14:paraId="13F8FA5D" w14:textId="405C3345" w:rsidR="00F66E15" w:rsidRDefault="00F66E15" w:rsidP="00F66E15">
      <w:pPr>
        <w:rPr>
          <w:lang w:eastAsia="ja-JP"/>
        </w:rPr>
      </w:pPr>
      <w:r w:rsidRPr="00F66E15">
        <w:rPr>
          <w:lang w:eastAsia="ja-JP"/>
        </w:rPr>
        <w:t>Impact of Individualized Treatment on Fatigue Recovery and Return to Work in Survivors of Advanced-Stage Hodgkin Lymphoma</w:t>
      </w:r>
      <w:r>
        <w:rPr>
          <w:lang w:eastAsia="ja-JP"/>
        </w:rPr>
        <w:t xml:space="preserve"> </w:t>
      </w:r>
      <w:hyperlink r:id="rId20" w:history="1">
        <w:r w:rsidRPr="00A86FD2">
          <w:rPr>
            <w:rStyle w:val="Hyperlink"/>
            <w:lang w:eastAsia="ja-JP"/>
          </w:rPr>
          <w:t>https://www.annalsofoncology.org/article/S0923-7534(23)05102-5/fulltext</w:t>
        </w:r>
      </w:hyperlink>
    </w:p>
    <w:p w14:paraId="32E2DA4A" w14:textId="64E18183" w:rsidR="002717C7" w:rsidRDefault="002717C7" w:rsidP="002C02F1">
      <w:pPr>
        <w:ind w:left="90" w:hanging="90"/>
        <w:rPr>
          <w:lang w:eastAsia="ja-JP"/>
        </w:rPr>
      </w:pPr>
      <w:r w:rsidRPr="002717C7">
        <w:rPr>
          <w:lang w:eastAsia="ja-JP"/>
        </w:rPr>
        <w:t>Prediabetes Common Among Adult Survivors of Childhood Cancer</w:t>
      </w:r>
      <w:r>
        <w:rPr>
          <w:lang w:eastAsia="ja-JP"/>
        </w:rPr>
        <w:t xml:space="preserve"> </w:t>
      </w:r>
      <w:hyperlink r:id="rId21" w:history="1">
        <w:r w:rsidRPr="004B6885">
          <w:rPr>
            <w:rStyle w:val="Hyperlink"/>
            <w:lang w:eastAsia="ja-JP"/>
          </w:rPr>
          <w:t>https://ascopubs.org/doi/10.1200/JCO.23.01005</w:t>
        </w:r>
      </w:hyperlink>
    </w:p>
    <w:p w14:paraId="5A015B5B" w14:textId="77777777" w:rsidR="002717C7" w:rsidRDefault="002717C7" w:rsidP="002C02F1">
      <w:pPr>
        <w:ind w:left="90" w:hanging="90"/>
        <w:rPr>
          <w:lang w:eastAsia="ja-JP"/>
        </w:rPr>
      </w:pPr>
    </w:p>
    <w:p w14:paraId="7A47CA80" w14:textId="74AD2EA1" w:rsidR="003D11FE" w:rsidRPr="00203469" w:rsidRDefault="00662064" w:rsidP="002C02F1">
      <w:pPr>
        <w:ind w:left="90" w:hanging="90"/>
        <w:rPr>
          <w:lang w:eastAsia="ja-JP"/>
        </w:rPr>
      </w:pPr>
      <w:r>
        <w:rPr>
          <w:lang w:eastAsia="ja-JP"/>
        </w:rPr>
        <w:t>Warm regards</w:t>
      </w:r>
      <w:r w:rsidR="003D11FE">
        <w:rPr>
          <w:lang w:eastAsia="ja-JP"/>
        </w:rPr>
        <w:t>,</w:t>
      </w:r>
    </w:p>
    <w:tbl>
      <w:tblPr>
        <w:tblW w:w="5000" w:type="pct"/>
        <w:tblLook w:val="0600" w:firstRow="0" w:lastRow="0" w:firstColumn="0" w:lastColumn="0" w:noHBand="1" w:noVBand="1"/>
      </w:tblPr>
      <w:tblGrid>
        <w:gridCol w:w="5400"/>
        <w:gridCol w:w="5400"/>
      </w:tblGrid>
      <w:tr w:rsidR="00203469" w:rsidRPr="00203469" w14:paraId="7C1D6D4C" w14:textId="77777777" w:rsidTr="00E6710B">
        <w:trPr>
          <w:trHeight w:val="3064"/>
        </w:trPr>
        <w:tc>
          <w:tcPr>
            <w:tcW w:w="5400" w:type="dxa"/>
            <w:vAlign w:val="center"/>
          </w:tcPr>
          <w:p w14:paraId="6AD2616F" w14:textId="77777777" w:rsidR="00203469" w:rsidRPr="00203469" w:rsidRDefault="00203469" w:rsidP="002C02F1">
            <w:pPr>
              <w:spacing w:after="0"/>
              <w:ind w:left="-105"/>
              <w:rPr>
                <w:i/>
                <w:iCs/>
                <w:color w:val="0070C0"/>
                <w:sz w:val="28"/>
                <w:szCs w:val="28"/>
              </w:rPr>
            </w:pPr>
            <w:r w:rsidRPr="00203469">
              <w:rPr>
                <w:i/>
                <w:iCs/>
                <w:color w:val="0070C0"/>
                <w:sz w:val="28"/>
                <w:szCs w:val="28"/>
              </w:rPr>
              <w:t>Lucinda Ham, RHIA, CTR</w:t>
            </w:r>
          </w:p>
          <w:p w14:paraId="0A249DE3" w14:textId="77777777" w:rsidR="00482B9A" w:rsidRPr="00482B9A" w:rsidRDefault="00482B9A" w:rsidP="002C02F1">
            <w:pPr>
              <w:spacing w:after="0"/>
              <w:ind w:left="-105"/>
              <w:rPr>
                <w:i/>
                <w:iCs/>
                <w:lang w:val="en-US"/>
              </w:rPr>
            </w:pPr>
            <w:r w:rsidRPr="00482B9A">
              <w:rPr>
                <w:i/>
                <w:iCs/>
                <w:lang w:val="en-US"/>
              </w:rPr>
              <w:t>QA Manager, Missouri Cancer Registry</w:t>
            </w:r>
          </w:p>
          <w:tbl>
            <w:tblPr>
              <w:tblW w:w="0" w:type="auto"/>
              <w:tblCellMar>
                <w:left w:w="0" w:type="dxa"/>
                <w:right w:w="0" w:type="dxa"/>
              </w:tblCellMar>
              <w:tblLook w:val="04A0" w:firstRow="1" w:lastRow="0" w:firstColumn="1" w:lastColumn="0" w:noHBand="0" w:noVBand="1"/>
            </w:tblPr>
            <w:tblGrid>
              <w:gridCol w:w="156"/>
            </w:tblGrid>
            <w:tr w:rsidR="00482B9A" w:rsidRPr="00482B9A" w14:paraId="0E76F2A5" w14:textId="77777777" w:rsidTr="00482B9A">
              <w:tc>
                <w:tcPr>
                  <w:tcW w:w="0" w:type="auto"/>
                  <w:tcMar>
                    <w:top w:w="75" w:type="dxa"/>
                    <w:left w:w="75" w:type="dxa"/>
                    <w:bottom w:w="75" w:type="dxa"/>
                    <w:right w:w="75" w:type="dxa"/>
                  </w:tcMar>
                  <w:vAlign w:val="center"/>
                  <w:hideMark/>
                </w:tcPr>
                <w:p w14:paraId="39C9D180" w14:textId="77777777" w:rsidR="00482B9A" w:rsidRPr="00482B9A" w:rsidRDefault="00482B9A" w:rsidP="00482B9A">
                  <w:pPr>
                    <w:spacing w:after="0"/>
                    <w:rPr>
                      <w:i/>
                      <w:iCs/>
                      <w:lang w:val="en-US"/>
                    </w:rPr>
                  </w:pPr>
                </w:p>
              </w:tc>
            </w:tr>
          </w:tbl>
          <w:p w14:paraId="044760F0" w14:textId="77777777" w:rsidR="00482B9A" w:rsidRPr="00482B9A" w:rsidRDefault="00482B9A" w:rsidP="002C02F1">
            <w:pPr>
              <w:spacing w:after="0"/>
              <w:ind w:left="-105"/>
              <w:rPr>
                <w:lang w:val="en-US"/>
              </w:rPr>
            </w:pPr>
            <w:r w:rsidRPr="00482B9A">
              <w:rPr>
                <w:lang w:val="en-US"/>
              </w:rPr>
              <w:t>Department of Public Health</w:t>
            </w:r>
          </w:p>
          <w:p w14:paraId="415E851E" w14:textId="32FBD68C" w:rsidR="00482B9A" w:rsidRPr="00482B9A" w:rsidRDefault="00482B9A" w:rsidP="002C02F1">
            <w:pPr>
              <w:spacing w:after="0"/>
              <w:ind w:left="-105"/>
              <w:rPr>
                <w:lang w:val="en-US"/>
              </w:rPr>
            </w:pPr>
            <w:r w:rsidRPr="00891CD3">
              <w:rPr>
                <w:b/>
                <w:bCs/>
                <w:lang w:val="en-US"/>
              </w:rPr>
              <w:t>10</w:t>
            </w:r>
            <w:r w:rsidR="00380A21" w:rsidRPr="00891CD3">
              <w:rPr>
                <w:b/>
                <w:bCs/>
                <w:lang w:val="en-US"/>
              </w:rPr>
              <w:t>95</w:t>
            </w:r>
            <w:r w:rsidRPr="00891CD3">
              <w:rPr>
                <w:b/>
                <w:bCs/>
                <w:lang w:val="en-US"/>
              </w:rPr>
              <w:t xml:space="preserve"> Hospital Drive</w:t>
            </w:r>
            <w:r w:rsidRPr="00482B9A">
              <w:rPr>
                <w:lang w:val="en-US"/>
              </w:rPr>
              <w:t> | Columbia MO 65211</w:t>
            </w:r>
          </w:p>
          <w:p w14:paraId="2F8EB4C5" w14:textId="3DCCA9F7" w:rsidR="00203469" w:rsidRPr="00E97642" w:rsidRDefault="00482B9A" w:rsidP="00E97642">
            <w:pPr>
              <w:spacing w:after="0"/>
              <w:ind w:left="-105"/>
              <w:rPr>
                <w:lang w:val="en-US"/>
              </w:rPr>
            </w:pPr>
            <w:r w:rsidRPr="00482B9A">
              <w:rPr>
                <w:b/>
                <w:bCs/>
                <w:lang w:val="en-US"/>
              </w:rPr>
              <w:t>O: </w:t>
            </w:r>
            <w:r w:rsidRPr="00482B9A">
              <w:rPr>
                <w:lang w:val="en-US"/>
              </w:rPr>
              <w:t>573-882-7775 | </w:t>
            </w:r>
            <w:r w:rsidRPr="00482B9A">
              <w:rPr>
                <w:b/>
                <w:bCs/>
                <w:lang w:val="en-US"/>
              </w:rPr>
              <w:t>C: </w:t>
            </w:r>
            <w:r w:rsidRPr="00482B9A">
              <w:rPr>
                <w:lang w:val="en-US"/>
              </w:rPr>
              <w:t>573-220-2438</w:t>
            </w:r>
            <w:r w:rsidRPr="00482B9A">
              <w:rPr>
                <w:lang w:val="en-US"/>
              </w:rPr>
              <w:br/>
            </w:r>
            <w:r w:rsidRPr="00482B9A">
              <w:rPr>
                <w:b/>
                <w:bCs/>
                <w:lang w:val="en-US"/>
              </w:rPr>
              <w:t>F: </w:t>
            </w:r>
            <w:r w:rsidRPr="00482B9A">
              <w:rPr>
                <w:lang w:val="en-US"/>
              </w:rPr>
              <w:t>573-884-9655 | </w:t>
            </w:r>
            <w:r w:rsidRPr="00482B9A">
              <w:rPr>
                <w:b/>
                <w:bCs/>
                <w:lang w:val="en-US"/>
              </w:rPr>
              <w:t>E: </w:t>
            </w:r>
            <w:hyperlink r:id="rId22" w:history="1">
              <w:r w:rsidRPr="00482B9A">
                <w:rPr>
                  <w:rStyle w:val="Hyperlink"/>
                  <w:lang w:val="en-US"/>
                </w:rPr>
                <w:t>lahf5p@health.missouri.edu</w:t>
              </w:r>
            </w:hyperlink>
            <w:r w:rsidRPr="00482B9A">
              <w:rPr>
                <w:lang w:val="en-US"/>
              </w:rPr>
              <w:br/>
            </w:r>
            <w:r w:rsidRPr="00482B9A">
              <w:rPr>
                <w:b/>
                <w:bCs/>
                <w:lang w:val="en-US"/>
              </w:rPr>
              <w:t>W: </w:t>
            </w:r>
            <w:r w:rsidR="008E7CB9">
              <w:rPr>
                <w:rFonts w:ascii="Open Sans" w:hAnsi="Open Sans" w:cs="Open Sans"/>
                <w:b/>
                <w:bCs/>
                <w:color w:val="111111"/>
                <w:sz w:val="21"/>
                <w:szCs w:val="21"/>
              </w:rPr>
              <w:t> </w:t>
            </w:r>
            <w:hyperlink r:id="rId23" w:history="1">
              <w:r w:rsidR="008E7CB9" w:rsidRPr="008E7CB9">
                <w:rPr>
                  <w:rStyle w:val="Hyperlink"/>
                  <w:rFonts w:ascii="Open Sans" w:hAnsi="Open Sans" w:cs="Open Sans"/>
                  <w:color w:val="0070C0"/>
                  <w:sz w:val="21"/>
                  <w:szCs w:val="21"/>
                </w:rPr>
                <w:t>https://umurl.us/missouri-cancer-registry</w:t>
              </w:r>
            </w:hyperlink>
          </w:p>
        </w:tc>
        <w:tc>
          <w:tcPr>
            <w:tcW w:w="5400" w:type="dxa"/>
            <w:vAlign w:val="center"/>
          </w:tcPr>
          <w:p w14:paraId="10B9BDDD" w14:textId="77777777" w:rsidR="00203469" w:rsidRPr="00203469" w:rsidRDefault="00203469" w:rsidP="00203469">
            <w:pPr>
              <w:spacing w:after="0"/>
              <w:rPr>
                <w:i/>
                <w:iCs/>
                <w:color w:val="0070C0"/>
                <w:sz w:val="28"/>
                <w:szCs w:val="28"/>
              </w:rPr>
            </w:pPr>
            <w:r w:rsidRPr="00203469">
              <w:rPr>
                <w:i/>
                <w:iCs/>
                <w:color w:val="0070C0"/>
                <w:sz w:val="28"/>
                <w:szCs w:val="28"/>
              </w:rPr>
              <w:t>“The only impossible journey is the one you never begin” – Tony Robbins</w:t>
            </w:r>
          </w:p>
          <w:p w14:paraId="40B58806" w14:textId="77777777" w:rsidR="00203469" w:rsidRPr="00203469" w:rsidRDefault="00203469" w:rsidP="00203469">
            <w:pPr>
              <w:spacing w:after="0"/>
              <w:rPr>
                <w:i/>
                <w:iCs/>
              </w:rPr>
            </w:pPr>
          </w:p>
          <w:p w14:paraId="0F3025A0" w14:textId="77777777" w:rsidR="00203469" w:rsidRPr="00203469" w:rsidRDefault="00203469" w:rsidP="00203469">
            <w:pPr>
              <w:spacing w:after="0"/>
              <w:rPr>
                <w:i/>
                <w:iCs/>
              </w:rPr>
            </w:pPr>
          </w:p>
          <w:p w14:paraId="45201DA0" w14:textId="77777777" w:rsidR="00203469" w:rsidRPr="00203469" w:rsidRDefault="00203469" w:rsidP="00203469">
            <w:pPr>
              <w:spacing w:after="0"/>
              <w:rPr>
                <w:i/>
                <w:iCs/>
              </w:rPr>
            </w:pPr>
          </w:p>
        </w:tc>
      </w:tr>
    </w:tbl>
    <w:p w14:paraId="57ECA9E3" w14:textId="3DF80FDF" w:rsidR="00203469" w:rsidRDefault="00482B9A" w:rsidP="00933606">
      <w:pPr>
        <w:tabs>
          <w:tab w:val="left" w:pos="4485"/>
        </w:tabs>
      </w:pPr>
      <w:r>
        <w:rPr>
          <w:noProof/>
        </w:rPr>
        <w:drawing>
          <wp:inline distT="0" distB="0" distL="0" distR="0" wp14:anchorId="6FA45FF9" wp14:editId="02FEBE02">
            <wp:extent cx="2754026" cy="668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8002" cy="671990"/>
                    </a:xfrm>
                    <a:prstGeom prst="rect">
                      <a:avLst/>
                    </a:prstGeom>
                    <a:noFill/>
                  </pic:spPr>
                </pic:pic>
              </a:graphicData>
            </a:graphic>
          </wp:inline>
        </w:drawing>
      </w:r>
    </w:p>
    <w:p w14:paraId="214FF6A8" w14:textId="77777777" w:rsidR="00DF540B" w:rsidRDefault="00DF540B" w:rsidP="00FE1A9C">
      <w:pPr>
        <w:tabs>
          <w:tab w:val="left" w:pos="4485"/>
        </w:tabs>
        <w:rPr>
          <w:lang w:val="en-US"/>
        </w:rPr>
      </w:pPr>
    </w:p>
    <w:p w14:paraId="391E898C" w14:textId="77777777" w:rsidR="00C102CD" w:rsidRDefault="00C102CD" w:rsidP="00FE1A9C">
      <w:pPr>
        <w:tabs>
          <w:tab w:val="left" w:pos="4485"/>
        </w:tabs>
        <w:rPr>
          <w:lang w:val="en-US"/>
        </w:rPr>
      </w:pPr>
    </w:p>
    <w:p w14:paraId="13B55FFC" w14:textId="77777777" w:rsidR="00C102CD" w:rsidRDefault="00C102CD" w:rsidP="00FE1A9C">
      <w:pPr>
        <w:tabs>
          <w:tab w:val="left" w:pos="4485"/>
        </w:tabs>
        <w:rPr>
          <w:lang w:val="en-US"/>
        </w:rPr>
      </w:pPr>
    </w:p>
    <w:p w14:paraId="3A5B5814" w14:textId="77777777" w:rsidR="00C102CD" w:rsidRDefault="00C102CD" w:rsidP="00FE1A9C">
      <w:pPr>
        <w:tabs>
          <w:tab w:val="left" w:pos="4485"/>
        </w:tabs>
        <w:rPr>
          <w:lang w:val="en-US"/>
        </w:rPr>
      </w:pPr>
    </w:p>
    <w:p w14:paraId="3299576A" w14:textId="77777777" w:rsidR="00C102CD" w:rsidRDefault="00C102CD" w:rsidP="00FE1A9C">
      <w:pPr>
        <w:tabs>
          <w:tab w:val="left" w:pos="4485"/>
        </w:tabs>
        <w:rPr>
          <w:lang w:val="en-US"/>
        </w:rPr>
      </w:pPr>
    </w:p>
    <w:p w14:paraId="454690E4" w14:textId="5D4EC99C" w:rsidR="00FE1A9C" w:rsidRPr="00FE1A9C" w:rsidRDefault="00FE1A9C" w:rsidP="00FE1A9C">
      <w:pPr>
        <w:tabs>
          <w:tab w:val="left" w:pos="4485"/>
        </w:tabs>
        <w:rPr>
          <w:lang w:val="en-US"/>
        </w:rPr>
      </w:pPr>
      <w:r>
        <w:rPr>
          <w:lang w:val="en-US"/>
        </w:rPr>
        <w:t xml:space="preserve">Missouri Cancer Registry and Research Center </w:t>
      </w:r>
      <w:proofErr w:type="gramStart"/>
      <w:r>
        <w:rPr>
          <w:lang w:val="en-US"/>
        </w:rPr>
        <w:t xml:space="preserve">is </w:t>
      </w:r>
      <w:r w:rsidRPr="00FE1A9C">
        <w:rPr>
          <w:lang w:val="en-US"/>
        </w:rPr>
        <w:t>supported</w:t>
      </w:r>
      <w:proofErr w:type="gramEnd"/>
      <w:r w:rsidRPr="00FE1A9C">
        <w:rPr>
          <w:lang w:val="en-US"/>
        </w:rPr>
        <w:t xml:space="preserve"> in part by a cooperative agreement between the Centers for Disease Control and Prevention (CDC) and the Missouri Department of Health and Senior Services (DHSS) (DP2202-22-02) and a Surveillance Contract between DHSS and the University of Missouri.</w:t>
      </w:r>
    </w:p>
    <w:p w14:paraId="1D0AD567" w14:textId="56F7F109" w:rsidR="00374C03" w:rsidRPr="00933606" w:rsidRDefault="00933606" w:rsidP="00933606">
      <w:pPr>
        <w:tabs>
          <w:tab w:val="left" w:pos="4485"/>
        </w:tabs>
      </w:pPr>
      <w:r>
        <w:tab/>
      </w:r>
    </w:p>
    <w:sectPr w:rsidR="00374C03" w:rsidRPr="00933606" w:rsidSect="005C0766">
      <w:headerReference w:type="default" r:id="rId25"/>
      <w:footerReference w:type="default" r:id="rId26"/>
      <w:headerReference w:type="first" r:id="rId27"/>
      <w:footerReference w:type="first" r:id="rId28"/>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BA29" w14:textId="77777777" w:rsidR="00C81D9F" w:rsidRDefault="00C81D9F" w:rsidP="00C0714C">
      <w:pPr>
        <w:spacing w:after="0" w:line="240" w:lineRule="auto"/>
      </w:pPr>
      <w:r>
        <w:separator/>
      </w:r>
    </w:p>
  </w:endnote>
  <w:endnote w:type="continuationSeparator" w:id="0">
    <w:p w14:paraId="20B111DA" w14:textId="77777777" w:rsidR="00C81D9F" w:rsidRDefault="00C81D9F"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276168"/>
      <w:docPartObj>
        <w:docPartGallery w:val="Page Numbers (Bottom of Page)"/>
        <w:docPartUnique/>
      </w:docPartObj>
    </w:sdtPr>
    <w:sdtEndPr>
      <w:rPr>
        <w:noProof/>
      </w:rPr>
    </w:sdtEndPr>
    <w:sdtContent>
      <w:p w14:paraId="1DBDEEF4" w14:textId="7143BE4D" w:rsidR="009F6A76" w:rsidRDefault="009F6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B25B7" w14:textId="77777777" w:rsidR="009F6A76" w:rsidRDefault="009F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927852"/>
      <w:docPartObj>
        <w:docPartGallery w:val="Page Numbers (Bottom of Page)"/>
        <w:docPartUnique/>
      </w:docPartObj>
    </w:sdtPr>
    <w:sdtEndPr>
      <w:rPr>
        <w:noProof/>
      </w:rPr>
    </w:sdtEndPr>
    <w:sdtContent>
      <w:p w14:paraId="693D77DE" w14:textId="2C1C2E35" w:rsidR="00524368" w:rsidRDefault="00524368">
        <w:pPr>
          <w:pStyle w:val="Footer"/>
          <w:jc w:val="cente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sdtContent>
  </w:sdt>
  <w:p w14:paraId="4B85DB5E" w14:textId="77777777" w:rsidR="00524368" w:rsidRDefault="0052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68AB" w14:textId="77777777" w:rsidR="00C81D9F" w:rsidRDefault="00C81D9F" w:rsidP="00C0714C">
      <w:pPr>
        <w:spacing w:after="0" w:line="240" w:lineRule="auto"/>
      </w:pPr>
      <w:r>
        <w:separator/>
      </w:r>
    </w:p>
  </w:footnote>
  <w:footnote w:type="continuationSeparator" w:id="0">
    <w:p w14:paraId="0A06C63D" w14:textId="77777777" w:rsidR="00C81D9F" w:rsidRDefault="00C81D9F"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3C4B"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3DB0E56B" wp14:editId="465E198E">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0D252B17"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ffc000 [3204]" stroked="f"/>
              <v:shape id="Freeform: Shap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ffd965 [3205]" stroked="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ffc000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ffd965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0AB9"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230734B4" wp14:editId="192A8686">
              <wp:simplePos x="0" y="0"/>
              <wp:positionH relativeFrom="page">
                <wp:align>center</wp:align>
              </wp:positionH>
              <wp:positionV relativeFrom="page">
                <wp:align>center</wp:align>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xmlns:w16du="http://schemas.microsoft.com/office/word/2023/wordml/word16du">
          <w:pict>
            <v:group w14:anchorId="28D10438" id="Group 1" o:spid="_x0000_s1026" alt="Close-up of drill on a building plan"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ffd965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ffc000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" path="m7772144,r17462,l7789606,3654465,,3654465,,2856368r429171,21027c1155821,2901118,1888673,2865801,2601623,2770954,5016863,2449644,6923473,1485981,7648664,241555l7772144,xe" fillcolor="#ffc000 [3206]" stroked="f" strokeweight="1.5pt">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ffc000 [3204]" stroked="f">
                <v:path arrowok="t" o:connecttype="custom" o:connectlocs="7789606,0;7789606,2360167;7789606,2514600;0,2514600;0,2507805;0,225384;7789606,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D7"/>
    <w:multiLevelType w:val="hybridMultilevel"/>
    <w:tmpl w:val="D21E7EAA"/>
    <w:lvl w:ilvl="0" w:tplc="A24009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05FF6"/>
    <w:multiLevelType w:val="hybridMultilevel"/>
    <w:tmpl w:val="16EA93CA"/>
    <w:lvl w:ilvl="0" w:tplc="5B38EE5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41C7C"/>
    <w:multiLevelType w:val="hybridMultilevel"/>
    <w:tmpl w:val="0D28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12697"/>
    <w:multiLevelType w:val="hybridMultilevel"/>
    <w:tmpl w:val="5672AD26"/>
    <w:lvl w:ilvl="0" w:tplc="41302804">
      <w:start w:val="1"/>
      <w:numFmt w:val="bullet"/>
      <w:lvlText w:val="•"/>
      <w:lvlJc w:val="left"/>
      <w:pPr>
        <w:tabs>
          <w:tab w:val="num" w:pos="720"/>
        </w:tabs>
        <w:ind w:left="720" w:hanging="360"/>
      </w:pPr>
      <w:rPr>
        <w:rFonts w:ascii="Arial" w:hAnsi="Arial" w:hint="default"/>
      </w:rPr>
    </w:lvl>
    <w:lvl w:ilvl="1" w:tplc="85544AC2" w:tentative="1">
      <w:start w:val="1"/>
      <w:numFmt w:val="bullet"/>
      <w:lvlText w:val="•"/>
      <w:lvlJc w:val="left"/>
      <w:pPr>
        <w:tabs>
          <w:tab w:val="num" w:pos="1440"/>
        </w:tabs>
        <w:ind w:left="1440" w:hanging="360"/>
      </w:pPr>
      <w:rPr>
        <w:rFonts w:ascii="Arial" w:hAnsi="Arial" w:hint="default"/>
      </w:rPr>
    </w:lvl>
    <w:lvl w:ilvl="2" w:tplc="46A46BE4" w:tentative="1">
      <w:start w:val="1"/>
      <w:numFmt w:val="bullet"/>
      <w:lvlText w:val="•"/>
      <w:lvlJc w:val="left"/>
      <w:pPr>
        <w:tabs>
          <w:tab w:val="num" w:pos="2160"/>
        </w:tabs>
        <w:ind w:left="2160" w:hanging="360"/>
      </w:pPr>
      <w:rPr>
        <w:rFonts w:ascii="Arial" w:hAnsi="Arial" w:hint="default"/>
      </w:rPr>
    </w:lvl>
    <w:lvl w:ilvl="3" w:tplc="7C64724A" w:tentative="1">
      <w:start w:val="1"/>
      <w:numFmt w:val="bullet"/>
      <w:lvlText w:val="•"/>
      <w:lvlJc w:val="left"/>
      <w:pPr>
        <w:tabs>
          <w:tab w:val="num" w:pos="2880"/>
        </w:tabs>
        <w:ind w:left="2880" w:hanging="360"/>
      </w:pPr>
      <w:rPr>
        <w:rFonts w:ascii="Arial" w:hAnsi="Arial" w:hint="default"/>
      </w:rPr>
    </w:lvl>
    <w:lvl w:ilvl="4" w:tplc="F7B09DC8" w:tentative="1">
      <w:start w:val="1"/>
      <w:numFmt w:val="bullet"/>
      <w:lvlText w:val="•"/>
      <w:lvlJc w:val="left"/>
      <w:pPr>
        <w:tabs>
          <w:tab w:val="num" w:pos="3600"/>
        </w:tabs>
        <w:ind w:left="3600" w:hanging="360"/>
      </w:pPr>
      <w:rPr>
        <w:rFonts w:ascii="Arial" w:hAnsi="Arial" w:hint="default"/>
      </w:rPr>
    </w:lvl>
    <w:lvl w:ilvl="5" w:tplc="76889BCA" w:tentative="1">
      <w:start w:val="1"/>
      <w:numFmt w:val="bullet"/>
      <w:lvlText w:val="•"/>
      <w:lvlJc w:val="left"/>
      <w:pPr>
        <w:tabs>
          <w:tab w:val="num" w:pos="4320"/>
        </w:tabs>
        <w:ind w:left="4320" w:hanging="360"/>
      </w:pPr>
      <w:rPr>
        <w:rFonts w:ascii="Arial" w:hAnsi="Arial" w:hint="default"/>
      </w:rPr>
    </w:lvl>
    <w:lvl w:ilvl="6" w:tplc="FAC26932" w:tentative="1">
      <w:start w:val="1"/>
      <w:numFmt w:val="bullet"/>
      <w:lvlText w:val="•"/>
      <w:lvlJc w:val="left"/>
      <w:pPr>
        <w:tabs>
          <w:tab w:val="num" w:pos="5040"/>
        </w:tabs>
        <w:ind w:left="5040" w:hanging="360"/>
      </w:pPr>
      <w:rPr>
        <w:rFonts w:ascii="Arial" w:hAnsi="Arial" w:hint="default"/>
      </w:rPr>
    </w:lvl>
    <w:lvl w:ilvl="7" w:tplc="1FC8BB7E" w:tentative="1">
      <w:start w:val="1"/>
      <w:numFmt w:val="bullet"/>
      <w:lvlText w:val="•"/>
      <w:lvlJc w:val="left"/>
      <w:pPr>
        <w:tabs>
          <w:tab w:val="num" w:pos="5760"/>
        </w:tabs>
        <w:ind w:left="5760" w:hanging="360"/>
      </w:pPr>
      <w:rPr>
        <w:rFonts w:ascii="Arial" w:hAnsi="Arial" w:hint="default"/>
      </w:rPr>
    </w:lvl>
    <w:lvl w:ilvl="8" w:tplc="832EFE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660876"/>
    <w:multiLevelType w:val="hybridMultilevel"/>
    <w:tmpl w:val="7C16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C015C"/>
    <w:multiLevelType w:val="multilevel"/>
    <w:tmpl w:val="98EA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A5C67"/>
    <w:multiLevelType w:val="hybridMultilevel"/>
    <w:tmpl w:val="544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111A5B"/>
    <w:multiLevelType w:val="hybridMultilevel"/>
    <w:tmpl w:val="BC78D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9112079">
    <w:abstractNumId w:val="7"/>
  </w:num>
  <w:num w:numId="2" w16cid:durableId="897940943">
    <w:abstractNumId w:val="4"/>
  </w:num>
  <w:num w:numId="3" w16cid:durableId="1797217006">
    <w:abstractNumId w:val="3"/>
  </w:num>
  <w:num w:numId="4" w16cid:durableId="215707732">
    <w:abstractNumId w:val="2"/>
  </w:num>
  <w:num w:numId="5" w16cid:durableId="1948930034">
    <w:abstractNumId w:val="0"/>
  </w:num>
  <w:num w:numId="6" w16cid:durableId="1762869649">
    <w:abstractNumId w:val="6"/>
  </w:num>
  <w:num w:numId="7" w16cid:durableId="1858619841">
    <w:abstractNumId w:val="1"/>
  </w:num>
  <w:num w:numId="8" w16cid:durableId="1373504490">
    <w:abstractNumId w:val="0"/>
  </w:num>
  <w:num w:numId="9" w16cid:durableId="766081005">
    <w:abstractNumId w:val="5"/>
  </w:num>
  <w:num w:numId="10" w16cid:durableId="474839589">
    <w:abstractNumId w:val="1"/>
  </w:num>
  <w:num w:numId="11" w16cid:durableId="1112282956">
    <w:abstractNumId w:val="0"/>
  </w:num>
  <w:num w:numId="12" w16cid:durableId="861363386">
    <w:abstractNumId w:val="5"/>
  </w:num>
  <w:num w:numId="13" w16cid:durableId="137515954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D8"/>
    <w:rsid w:val="00003DD1"/>
    <w:rsid w:val="00017572"/>
    <w:rsid w:val="00020CE9"/>
    <w:rsid w:val="000238D7"/>
    <w:rsid w:val="00036A0E"/>
    <w:rsid w:val="00042AA0"/>
    <w:rsid w:val="00061D03"/>
    <w:rsid w:val="00063FFB"/>
    <w:rsid w:val="00073DC1"/>
    <w:rsid w:val="00092BBF"/>
    <w:rsid w:val="000C34E3"/>
    <w:rsid w:val="000E495B"/>
    <w:rsid w:val="000E5007"/>
    <w:rsid w:val="000E56FE"/>
    <w:rsid w:val="000F644E"/>
    <w:rsid w:val="001048A6"/>
    <w:rsid w:val="0010712A"/>
    <w:rsid w:val="00126615"/>
    <w:rsid w:val="00132402"/>
    <w:rsid w:val="00134B3B"/>
    <w:rsid w:val="001425D0"/>
    <w:rsid w:val="00151FE8"/>
    <w:rsid w:val="00161370"/>
    <w:rsid w:val="00167723"/>
    <w:rsid w:val="00174432"/>
    <w:rsid w:val="00175946"/>
    <w:rsid w:val="00180238"/>
    <w:rsid w:val="0019257F"/>
    <w:rsid w:val="00194E01"/>
    <w:rsid w:val="001A011A"/>
    <w:rsid w:val="001B108E"/>
    <w:rsid w:val="001B2AB0"/>
    <w:rsid w:val="001B32CF"/>
    <w:rsid w:val="001C7C90"/>
    <w:rsid w:val="001D1374"/>
    <w:rsid w:val="001D1846"/>
    <w:rsid w:val="001D2E76"/>
    <w:rsid w:val="001F0DDD"/>
    <w:rsid w:val="001F7955"/>
    <w:rsid w:val="00203469"/>
    <w:rsid w:val="00212B3B"/>
    <w:rsid w:val="00216799"/>
    <w:rsid w:val="002168E9"/>
    <w:rsid w:val="00223846"/>
    <w:rsid w:val="00240288"/>
    <w:rsid w:val="00241DAF"/>
    <w:rsid w:val="002455D9"/>
    <w:rsid w:val="00260B46"/>
    <w:rsid w:val="00262F2F"/>
    <w:rsid w:val="00266F13"/>
    <w:rsid w:val="0027102C"/>
    <w:rsid w:val="002717C7"/>
    <w:rsid w:val="0027709A"/>
    <w:rsid w:val="002778BF"/>
    <w:rsid w:val="00286F9D"/>
    <w:rsid w:val="00295495"/>
    <w:rsid w:val="00296206"/>
    <w:rsid w:val="002A0DAE"/>
    <w:rsid w:val="002A31EA"/>
    <w:rsid w:val="002B420D"/>
    <w:rsid w:val="002C02F1"/>
    <w:rsid w:val="002D042B"/>
    <w:rsid w:val="002D5B5F"/>
    <w:rsid w:val="002E5D61"/>
    <w:rsid w:val="002F2023"/>
    <w:rsid w:val="002F3861"/>
    <w:rsid w:val="00310415"/>
    <w:rsid w:val="0032177D"/>
    <w:rsid w:val="0032387B"/>
    <w:rsid w:val="003412E6"/>
    <w:rsid w:val="00342759"/>
    <w:rsid w:val="00350C08"/>
    <w:rsid w:val="0035181B"/>
    <w:rsid w:val="00355D59"/>
    <w:rsid w:val="00357D46"/>
    <w:rsid w:val="00363AB9"/>
    <w:rsid w:val="00374C03"/>
    <w:rsid w:val="00380A21"/>
    <w:rsid w:val="0039698E"/>
    <w:rsid w:val="003978DC"/>
    <w:rsid w:val="003A1E04"/>
    <w:rsid w:val="003A302F"/>
    <w:rsid w:val="003A327A"/>
    <w:rsid w:val="003A47F5"/>
    <w:rsid w:val="003B7B03"/>
    <w:rsid w:val="003C024B"/>
    <w:rsid w:val="003D11FE"/>
    <w:rsid w:val="003E1A1F"/>
    <w:rsid w:val="003E56E5"/>
    <w:rsid w:val="003E63CA"/>
    <w:rsid w:val="003F106D"/>
    <w:rsid w:val="003F1D32"/>
    <w:rsid w:val="003F5CF1"/>
    <w:rsid w:val="00400E52"/>
    <w:rsid w:val="004033BB"/>
    <w:rsid w:val="0041272B"/>
    <w:rsid w:val="00422182"/>
    <w:rsid w:val="00423B46"/>
    <w:rsid w:val="004262E0"/>
    <w:rsid w:val="00433A52"/>
    <w:rsid w:val="00433FF8"/>
    <w:rsid w:val="00435A99"/>
    <w:rsid w:val="00437736"/>
    <w:rsid w:val="004518BE"/>
    <w:rsid w:val="004518EF"/>
    <w:rsid w:val="004529FC"/>
    <w:rsid w:val="0046561D"/>
    <w:rsid w:val="00472C27"/>
    <w:rsid w:val="00473E6D"/>
    <w:rsid w:val="00476F6F"/>
    <w:rsid w:val="0048073B"/>
    <w:rsid w:val="00482B9A"/>
    <w:rsid w:val="00484605"/>
    <w:rsid w:val="00487E51"/>
    <w:rsid w:val="004915D0"/>
    <w:rsid w:val="004B2E77"/>
    <w:rsid w:val="004C2821"/>
    <w:rsid w:val="004C47F2"/>
    <w:rsid w:val="004C4C5F"/>
    <w:rsid w:val="004C7065"/>
    <w:rsid w:val="004D566C"/>
    <w:rsid w:val="004D7D12"/>
    <w:rsid w:val="004E0BEE"/>
    <w:rsid w:val="004E7D69"/>
    <w:rsid w:val="004F0DBB"/>
    <w:rsid w:val="00524368"/>
    <w:rsid w:val="00541723"/>
    <w:rsid w:val="00550099"/>
    <w:rsid w:val="00555C8F"/>
    <w:rsid w:val="005624BC"/>
    <w:rsid w:val="00562D31"/>
    <w:rsid w:val="00576431"/>
    <w:rsid w:val="005771D9"/>
    <w:rsid w:val="00594A9D"/>
    <w:rsid w:val="005B5BB9"/>
    <w:rsid w:val="005C0766"/>
    <w:rsid w:val="005C3F2B"/>
    <w:rsid w:val="005C4FDB"/>
    <w:rsid w:val="005E4019"/>
    <w:rsid w:val="005E69D4"/>
    <w:rsid w:val="005F411D"/>
    <w:rsid w:val="00603BEC"/>
    <w:rsid w:val="00605F7A"/>
    <w:rsid w:val="006066DE"/>
    <w:rsid w:val="0061111F"/>
    <w:rsid w:val="0063721D"/>
    <w:rsid w:val="00641E34"/>
    <w:rsid w:val="006549DD"/>
    <w:rsid w:val="00654FF0"/>
    <w:rsid w:val="00662064"/>
    <w:rsid w:val="0066552C"/>
    <w:rsid w:val="0066781C"/>
    <w:rsid w:val="00695BD8"/>
    <w:rsid w:val="006B1D9C"/>
    <w:rsid w:val="006B6F5C"/>
    <w:rsid w:val="006C3364"/>
    <w:rsid w:val="006C7328"/>
    <w:rsid w:val="006D2B5B"/>
    <w:rsid w:val="006D6A51"/>
    <w:rsid w:val="006D77DF"/>
    <w:rsid w:val="006E42C2"/>
    <w:rsid w:val="006E6B40"/>
    <w:rsid w:val="00713520"/>
    <w:rsid w:val="0073474F"/>
    <w:rsid w:val="007375E9"/>
    <w:rsid w:val="00752A6A"/>
    <w:rsid w:val="0076603A"/>
    <w:rsid w:val="00780EC7"/>
    <w:rsid w:val="00783363"/>
    <w:rsid w:val="007B430B"/>
    <w:rsid w:val="007B6364"/>
    <w:rsid w:val="007B6E37"/>
    <w:rsid w:val="007C6F0D"/>
    <w:rsid w:val="007D5842"/>
    <w:rsid w:val="007D64C2"/>
    <w:rsid w:val="007F56E3"/>
    <w:rsid w:val="007F7B3D"/>
    <w:rsid w:val="00804774"/>
    <w:rsid w:val="00814E80"/>
    <w:rsid w:val="0082094C"/>
    <w:rsid w:val="00830D38"/>
    <w:rsid w:val="008358ED"/>
    <w:rsid w:val="00840AFE"/>
    <w:rsid w:val="00847F3E"/>
    <w:rsid w:val="00850335"/>
    <w:rsid w:val="0085685C"/>
    <w:rsid w:val="0086247C"/>
    <w:rsid w:val="00862DEF"/>
    <w:rsid w:val="00867B3D"/>
    <w:rsid w:val="00876163"/>
    <w:rsid w:val="00886B8A"/>
    <w:rsid w:val="00891CD3"/>
    <w:rsid w:val="008B04A8"/>
    <w:rsid w:val="008B301C"/>
    <w:rsid w:val="008C173D"/>
    <w:rsid w:val="008D5575"/>
    <w:rsid w:val="008D6412"/>
    <w:rsid w:val="008D6484"/>
    <w:rsid w:val="008E1C76"/>
    <w:rsid w:val="008E6615"/>
    <w:rsid w:val="008E7CB9"/>
    <w:rsid w:val="008E7EE6"/>
    <w:rsid w:val="009006D7"/>
    <w:rsid w:val="00917C72"/>
    <w:rsid w:val="00920996"/>
    <w:rsid w:val="00933606"/>
    <w:rsid w:val="0097032A"/>
    <w:rsid w:val="00971DC2"/>
    <w:rsid w:val="0097636C"/>
    <w:rsid w:val="00983377"/>
    <w:rsid w:val="009B6A6D"/>
    <w:rsid w:val="009B6F78"/>
    <w:rsid w:val="009C0B9C"/>
    <w:rsid w:val="009D7754"/>
    <w:rsid w:val="009F6A76"/>
    <w:rsid w:val="00A10BBC"/>
    <w:rsid w:val="00A16498"/>
    <w:rsid w:val="00A16733"/>
    <w:rsid w:val="00A23762"/>
    <w:rsid w:val="00A33D7D"/>
    <w:rsid w:val="00A35773"/>
    <w:rsid w:val="00A377D7"/>
    <w:rsid w:val="00A42E62"/>
    <w:rsid w:val="00A4415B"/>
    <w:rsid w:val="00A50C8E"/>
    <w:rsid w:val="00A55DB3"/>
    <w:rsid w:val="00A565FC"/>
    <w:rsid w:val="00A741CD"/>
    <w:rsid w:val="00AA0C56"/>
    <w:rsid w:val="00AA3BA4"/>
    <w:rsid w:val="00AB1FF2"/>
    <w:rsid w:val="00AC6200"/>
    <w:rsid w:val="00AD3F3D"/>
    <w:rsid w:val="00AD7C00"/>
    <w:rsid w:val="00AE2232"/>
    <w:rsid w:val="00B137D0"/>
    <w:rsid w:val="00B17094"/>
    <w:rsid w:val="00B21192"/>
    <w:rsid w:val="00B21F48"/>
    <w:rsid w:val="00B22CBA"/>
    <w:rsid w:val="00B42608"/>
    <w:rsid w:val="00B71BA9"/>
    <w:rsid w:val="00B8255A"/>
    <w:rsid w:val="00BA2FE8"/>
    <w:rsid w:val="00BA57DA"/>
    <w:rsid w:val="00BC26BA"/>
    <w:rsid w:val="00BD185E"/>
    <w:rsid w:val="00BE0E29"/>
    <w:rsid w:val="00BE7AF4"/>
    <w:rsid w:val="00BF30C2"/>
    <w:rsid w:val="00BF3499"/>
    <w:rsid w:val="00C0714C"/>
    <w:rsid w:val="00C102CD"/>
    <w:rsid w:val="00C4162E"/>
    <w:rsid w:val="00C60B50"/>
    <w:rsid w:val="00C81D9F"/>
    <w:rsid w:val="00C837B6"/>
    <w:rsid w:val="00C85E84"/>
    <w:rsid w:val="00C90F03"/>
    <w:rsid w:val="00C9156A"/>
    <w:rsid w:val="00CA7310"/>
    <w:rsid w:val="00CB25E6"/>
    <w:rsid w:val="00CC2A1D"/>
    <w:rsid w:val="00CC7607"/>
    <w:rsid w:val="00D03E5F"/>
    <w:rsid w:val="00D06D63"/>
    <w:rsid w:val="00D14819"/>
    <w:rsid w:val="00D16637"/>
    <w:rsid w:val="00D33A58"/>
    <w:rsid w:val="00D36B8B"/>
    <w:rsid w:val="00D3735C"/>
    <w:rsid w:val="00D470AB"/>
    <w:rsid w:val="00D569D0"/>
    <w:rsid w:val="00D57520"/>
    <w:rsid w:val="00D63219"/>
    <w:rsid w:val="00D66B1A"/>
    <w:rsid w:val="00D81C6B"/>
    <w:rsid w:val="00D82829"/>
    <w:rsid w:val="00D908DE"/>
    <w:rsid w:val="00DA72E5"/>
    <w:rsid w:val="00DB0BEE"/>
    <w:rsid w:val="00DB146A"/>
    <w:rsid w:val="00DC3004"/>
    <w:rsid w:val="00DC78B4"/>
    <w:rsid w:val="00DD0D97"/>
    <w:rsid w:val="00DD3A6C"/>
    <w:rsid w:val="00DE171D"/>
    <w:rsid w:val="00DE3EE6"/>
    <w:rsid w:val="00DE4E42"/>
    <w:rsid w:val="00DE7898"/>
    <w:rsid w:val="00DF540B"/>
    <w:rsid w:val="00E01154"/>
    <w:rsid w:val="00E038C9"/>
    <w:rsid w:val="00E04D7B"/>
    <w:rsid w:val="00E10C63"/>
    <w:rsid w:val="00E12BA0"/>
    <w:rsid w:val="00E33387"/>
    <w:rsid w:val="00E36DFE"/>
    <w:rsid w:val="00E37D84"/>
    <w:rsid w:val="00E405C2"/>
    <w:rsid w:val="00E54876"/>
    <w:rsid w:val="00E76B7C"/>
    <w:rsid w:val="00E97642"/>
    <w:rsid w:val="00E97D32"/>
    <w:rsid w:val="00EA030F"/>
    <w:rsid w:val="00EA1C43"/>
    <w:rsid w:val="00EB4F12"/>
    <w:rsid w:val="00EC67FD"/>
    <w:rsid w:val="00ED528C"/>
    <w:rsid w:val="00ED536C"/>
    <w:rsid w:val="00ED68D6"/>
    <w:rsid w:val="00EE02EA"/>
    <w:rsid w:val="00EE655E"/>
    <w:rsid w:val="00F07022"/>
    <w:rsid w:val="00F12684"/>
    <w:rsid w:val="00F14F4C"/>
    <w:rsid w:val="00F22AD1"/>
    <w:rsid w:val="00F33402"/>
    <w:rsid w:val="00F33D01"/>
    <w:rsid w:val="00F433E2"/>
    <w:rsid w:val="00F438AF"/>
    <w:rsid w:val="00F66E15"/>
    <w:rsid w:val="00F752BA"/>
    <w:rsid w:val="00F77EB0"/>
    <w:rsid w:val="00F81C59"/>
    <w:rsid w:val="00F8366D"/>
    <w:rsid w:val="00F864A9"/>
    <w:rsid w:val="00F87E67"/>
    <w:rsid w:val="00F97EC4"/>
    <w:rsid w:val="00FA6D7C"/>
    <w:rsid w:val="00FA798F"/>
    <w:rsid w:val="00FB66DB"/>
    <w:rsid w:val="00FC3678"/>
    <w:rsid w:val="00FC49C8"/>
    <w:rsid w:val="00FC5EDE"/>
    <w:rsid w:val="00FE1A9C"/>
    <w:rsid w:val="00FE2F8B"/>
    <w:rsid w:val="00FE6D0E"/>
    <w:rsid w:val="00FE7A31"/>
    <w:rsid w:val="00FE7B0D"/>
    <w:rsid w:val="00FF1E58"/>
    <w:rsid w:val="00FF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3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03"/>
  </w:style>
  <w:style w:type="paragraph" w:styleId="Heading1">
    <w:name w:val="heading 1"/>
    <w:basedOn w:val="Normal"/>
    <w:next w:val="Normal"/>
    <w:link w:val="Heading1Char"/>
    <w:uiPriority w:val="9"/>
    <w:qFormat/>
    <w:rsid w:val="00C90F0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90F0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90F0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90F0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90F0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90F03"/>
    <w:pPr>
      <w:keepNext/>
      <w:keepLines/>
      <w:spacing w:before="40" w:after="0"/>
      <w:outlineLvl w:val="5"/>
    </w:pPr>
  </w:style>
  <w:style w:type="paragraph" w:styleId="Heading7">
    <w:name w:val="heading 7"/>
    <w:basedOn w:val="Normal"/>
    <w:next w:val="Normal"/>
    <w:link w:val="Heading7Char"/>
    <w:uiPriority w:val="9"/>
    <w:semiHidden/>
    <w:unhideWhenUsed/>
    <w:qFormat/>
    <w:rsid w:val="00C90F0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0F0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90F0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F0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90F0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90F0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0F03"/>
    <w:rPr>
      <w:color w:val="5A5A5A" w:themeColor="text1" w:themeTint="A5"/>
      <w:spacing w:val="15"/>
    </w:rPr>
  </w:style>
  <w:style w:type="paragraph" w:styleId="Quote">
    <w:name w:val="Quote"/>
    <w:basedOn w:val="Normal"/>
    <w:next w:val="Normal"/>
    <w:link w:val="QuoteChar"/>
    <w:uiPriority w:val="29"/>
    <w:qFormat/>
    <w:rsid w:val="00C90F0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0F03"/>
    <w:rPr>
      <w:i/>
      <w:iCs/>
      <w:color w:val="404040" w:themeColor="text1" w:themeTint="BF"/>
    </w:rPr>
  </w:style>
  <w:style w:type="paragraph" w:customStyle="1" w:styleId="Quotecentred">
    <w:name w:val="Quote centred"/>
    <w:basedOn w:val="Quote"/>
    <w:next w:val="Normal"/>
    <w:link w:val="QuotecentredChar"/>
    <w:uiPriority w:val="12"/>
    <w:rsid w:val="007F56E3"/>
    <w:pPr>
      <w:jc w:val="center"/>
    </w:pPr>
  </w:style>
  <w:style w:type="paragraph" w:customStyle="1" w:styleId="Contact">
    <w:name w:val="Contact"/>
    <w:basedOn w:val="Normal"/>
    <w:next w:val="Normal"/>
    <w:link w:val="ContactChar"/>
    <w:uiPriority w:val="14"/>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
      <w:iCs/>
      <w:color w:val="FFFFFF" w:themeColor="background1"/>
      <w:sz w:val="26"/>
      <w:lang w:val="en-US"/>
    </w:rPr>
  </w:style>
  <w:style w:type="paragraph" w:styleId="Header">
    <w:name w:val="header"/>
    <w:basedOn w:val="Normal"/>
    <w:link w:val="HeaderChar"/>
    <w:uiPriority w:val="99"/>
    <w:semiHidden/>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rsid w:val="003412E6"/>
    <w:pPr>
      <w:spacing w:after="0" w:line="240" w:lineRule="auto"/>
    </w:pPr>
  </w:style>
  <w:style w:type="character" w:customStyle="1" w:styleId="FooterChar">
    <w:name w:val="Footer Char"/>
    <w:basedOn w:val="DefaultParagraphFont"/>
    <w:link w:val="Footer"/>
    <w:uiPriority w:val="99"/>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character" w:customStyle="1" w:styleId="Heading1Char">
    <w:name w:val="Heading 1 Char"/>
    <w:basedOn w:val="DefaultParagraphFont"/>
    <w:link w:val="Heading1"/>
    <w:uiPriority w:val="9"/>
    <w:rsid w:val="00C90F0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90F0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90F0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90F03"/>
    <w:rPr>
      <w:i/>
      <w:iCs/>
    </w:rPr>
  </w:style>
  <w:style w:type="character" w:customStyle="1" w:styleId="Heading5Char">
    <w:name w:val="Heading 5 Char"/>
    <w:basedOn w:val="DefaultParagraphFont"/>
    <w:link w:val="Heading5"/>
    <w:uiPriority w:val="9"/>
    <w:semiHidden/>
    <w:rsid w:val="00C90F03"/>
    <w:rPr>
      <w:color w:val="404040" w:themeColor="text1" w:themeTint="BF"/>
    </w:rPr>
  </w:style>
  <w:style w:type="character" w:customStyle="1" w:styleId="Heading6Char">
    <w:name w:val="Heading 6 Char"/>
    <w:basedOn w:val="DefaultParagraphFont"/>
    <w:link w:val="Heading6"/>
    <w:uiPriority w:val="9"/>
    <w:semiHidden/>
    <w:rsid w:val="00C90F03"/>
  </w:style>
  <w:style w:type="character" w:customStyle="1" w:styleId="Heading7Char">
    <w:name w:val="Heading 7 Char"/>
    <w:basedOn w:val="DefaultParagraphFont"/>
    <w:link w:val="Heading7"/>
    <w:uiPriority w:val="9"/>
    <w:semiHidden/>
    <w:rsid w:val="00C90F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0F03"/>
    <w:rPr>
      <w:color w:val="262626" w:themeColor="text1" w:themeTint="D9"/>
      <w:sz w:val="21"/>
      <w:szCs w:val="21"/>
    </w:rPr>
  </w:style>
  <w:style w:type="character" w:customStyle="1" w:styleId="Heading9Char">
    <w:name w:val="Heading 9 Char"/>
    <w:basedOn w:val="DefaultParagraphFont"/>
    <w:link w:val="Heading9"/>
    <w:uiPriority w:val="9"/>
    <w:semiHidden/>
    <w:rsid w:val="00C90F0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90F03"/>
    <w:pPr>
      <w:spacing w:after="200" w:line="240" w:lineRule="auto"/>
    </w:pPr>
    <w:rPr>
      <w:i/>
      <w:iCs/>
      <w:color w:val="39302A" w:themeColor="text2"/>
      <w:sz w:val="18"/>
      <w:szCs w:val="18"/>
    </w:rPr>
  </w:style>
  <w:style w:type="character" w:styleId="Strong">
    <w:name w:val="Strong"/>
    <w:basedOn w:val="DefaultParagraphFont"/>
    <w:uiPriority w:val="22"/>
    <w:qFormat/>
    <w:rsid w:val="00C90F03"/>
    <w:rPr>
      <w:b/>
      <w:bCs/>
      <w:color w:val="auto"/>
    </w:rPr>
  </w:style>
  <w:style w:type="character" w:styleId="Emphasis">
    <w:name w:val="Emphasis"/>
    <w:basedOn w:val="DefaultParagraphFont"/>
    <w:uiPriority w:val="20"/>
    <w:qFormat/>
    <w:rsid w:val="00C90F03"/>
    <w:rPr>
      <w:i/>
      <w:iCs/>
      <w:color w:val="auto"/>
    </w:rPr>
  </w:style>
  <w:style w:type="paragraph" w:styleId="NoSpacing">
    <w:name w:val="No Spacing"/>
    <w:uiPriority w:val="1"/>
    <w:qFormat/>
    <w:rsid w:val="00C90F03"/>
    <w:pPr>
      <w:spacing w:after="0" w:line="240" w:lineRule="auto"/>
    </w:pPr>
  </w:style>
  <w:style w:type="paragraph" w:styleId="IntenseQuote">
    <w:name w:val="Intense Quote"/>
    <w:basedOn w:val="Normal"/>
    <w:next w:val="Normal"/>
    <w:link w:val="IntenseQuoteChar"/>
    <w:uiPriority w:val="30"/>
    <w:qFormat/>
    <w:rsid w:val="00C90F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90F03"/>
    <w:rPr>
      <w:i/>
      <w:iCs/>
      <w:color w:val="404040" w:themeColor="text1" w:themeTint="BF"/>
    </w:rPr>
  </w:style>
  <w:style w:type="character" w:styleId="SubtleEmphasis">
    <w:name w:val="Subtle Emphasis"/>
    <w:basedOn w:val="DefaultParagraphFont"/>
    <w:uiPriority w:val="19"/>
    <w:qFormat/>
    <w:rsid w:val="00C90F03"/>
    <w:rPr>
      <w:i/>
      <w:iCs/>
      <w:color w:val="404040" w:themeColor="text1" w:themeTint="BF"/>
    </w:rPr>
  </w:style>
  <w:style w:type="character" w:styleId="IntenseEmphasis">
    <w:name w:val="Intense Emphasis"/>
    <w:basedOn w:val="DefaultParagraphFont"/>
    <w:uiPriority w:val="21"/>
    <w:qFormat/>
    <w:rsid w:val="00C90F03"/>
    <w:rPr>
      <w:b/>
      <w:bCs/>
      <w:i/>
      <w:iCs/>
      <w:color w:val="auto"/>
    </w:rPr>
  </w:style>
  <w:style w:type="character" w:styleId="SubtleReference">
    <w:name w:val="Subtle Reference"/>
    <w:basedOn w:val="DefaultParagraphFont"/>
    <w:uiPriority w:val="31"/>
    <w:qFormat/>
    <w:rsid w:val="00C90F03"/>
    <w:rPr>
      <w:smallCaps/>
      <w:color w:val="404040" w:themeColor="text1" w:themeTint="BF"/>
    </w:rPr>
  </w:style>
  <w:style w:type="character" w:styleId="IntenseReference">
    <w:name w:val="Intense Reference"/>
    <w:basedOn w:val="DefaultParagraphFont"/>
    <w:uiPriority w:val="32"/>
    <w:qFormat/>
    <w:rsid w:val="00C90F03"/>
    <w:rPr>
      <w:b/>
      <w:bCs/>
      <w:smallCaps/>
      <w:color w:val="404040" w:themeColor="text1" w:themeTint="BF"/>
      <w:spacing w:val="5"/>
    </w:rPr>
  </w:style>
  <w:style w:type="character" w:styleId="BookTitle">
    <w:name w:val="Book Title"/>
    <w:basedOn w:val="DefaultParagraphFont"/>
    <w:uiPriority w:val="33"/>
    <w:qFormat/>
    <w:rsid w:val="00C90F03"/>
    <w:rPr>
      <w:b/>
      <w:bCs/>
      <w:i/>
      <w:iCs/>
      <w:spacing w:val="5"/>
    </w:rPr>
  </w:style>
  <w:style w:type="paragraph" w:styleId="TOCHeading">
    <w:name w:val="TOC Heading"/>
    <w:basedOn w:val="Heading1"/>
    <w:next w:val="Normal"/>
    <w:uiPriority w:val="39"/>
    <w:semiHidden/>
    <w:unhideWhenUsed/>
    <w:qFormat/>
    <w:rsid w:val="00C90F03"/>
    <w:pPr>
      <w:outlineLvl w:val="9"/>
    </w:pPr>
  </w:style>
  <w:style w:type="character" w:styleId="Hyperlink">
    <w:name w:val="Hyperlink"/>
    <w:basedOn w:val="DefaultParagraphFont"/>
    <w:uiPriority w:val="99"/>
    <w:unhideWhenUsed/>
    <w:rsid w:val="009D7754"/>
    <w:rPr>
      <w:color w:val="0563C1"/>
      <w:u w:val="single"/>
    </w:rPr>
  </w:style>
  <w:style w:type="character" w:styleId="UnresolvedMention">
    <w:name w:val="Unresolved Mention"/>
    <w:basedOn w:val="DefaultParagraphFont"/>
    <w:uiPriority w:val="99"/>
    <w:semiHidden/>
    <w:unhideWhenUsed/>
    <w:rsid w:val="00D06D63"/>
    <w:rPr>
      <w:color w:val="605E5C"/>
      <w:shd w:val="clear" w:color="auto" w:fill="E1DFDD"/>
    </w:rPr>
  </w:style>
  <w:style w:type="character" w:styleId="FollowedHyperlink">
    <w:name w:val="FollowedHyperlink"/>
    <w:basedOn w:val="DefaultParagraphFont"/>
    <w:uiPriority w:val="99"/>
    <w:semiHidden/>
    <w:unhideWhenUsed/>
    <w:rsid w:val="00FC5EDE"/>
    <w:rPr>
      <w:color w:val="7F723D" w:themeColor="followedHyperlink"/>
      <w:u w:val="single"/>
    </w:rPr>
  </w:style>
  <w:style w:type="paragraph" w:styleId="NormalWeb">
    <w:name w:val="Normal (Web)"/>
    <w:basedOn w:val="Normal"/>
    <w:uiPriority w:val="99"/>
    <w:semiHidden/>
    <w:unhideWhenUsed/>
    <w:rsid w:val="009B6F78"/>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7D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100">
      <w:bodyDiv w:val="1"/>
      <w:marLeft w:val="0"/>
      <w:marRight w:val="0"/>
      <w:marTop w:val="0"/>
      <w:marBottom w:val="0"/>
      <w:divBdr>
        <w:top w:val="none" w:sz="0" w:space="0" w:color="auto"/>
        <w:left w:val="none" w:sz="0" w:space="0" w:color="auto"/>
        <w:bottom w:val="none" w:sz="0" w:space="0" w:color="auto"/>
        <w:right w:val="none" w:sz="0" w:space="0" w:color="auto"/>
      </w:divBdr>
    </w:div>
    <w:div w:id="18093540">
      <w:bodyDiv w:val="1"/>
      <w:marLeft w:val="0"/>
      <w:marRight w:val="0"/>
      <w:marTop w:val="0"/>
      <w:marBottom w:val="0"/>
      <w:divBdr>
        <w:top w:val="none" w:sz="0" w:space="0" w:color="auto"/>
        <w:left w:val="none" w:sz="0" w:space="0" w:color="auto"/>
        <w:bottom w:val="none" w:sz="0" w:space="0" w:color="auto"/>
        <w:right w:val="none" w:sz="0" w:space="0" w:color="auto"/>
      </w:divBdr>
    </w:div>
    <w:div w:id="45836171">
      <w:bodyDiv w:val="1"/>
      <w:marLeft w:val="0"/>
      <w:marRight w:val="0"/>
      <w:marTop w:val="0"/>
      <w:marBottom w:val="0"/>
      <w:divBdr>
        <w:top w:val="none" w:sz="0" w:space="0" w:color="auto"/>
        <w:left w:val="none" w:sz="0" w:space="0" w:color="auto"/>
        <w:bottom w:val="none" w:sz="0" w:space="0" w:color="auto"/>
        <w:right w:val="none" w:sz="0" w:space="0" w:color="auto"/>
      </w:divBdr>
    </w:div>
    <w:div w:id="63182186">
      <w:bodyDiv w:val="1"/>
      <w:marLeft w:val="0"/>
      <w:marRight w:val="0"/>
      <w:marTop w:val="0"/>
      <w:marBottom w:val="0"/>
      <w:divBdr>
        <w:top w:val="none" w:sz="0" w:space="0" w:color="auto"/>
        <w:left w:val="none" w:sz="0" w:space="0" w:color="auto"/>
        <w:bottom w:val="none" w:sz="0" w:space="0" w:color="auto"/>
        <w:right w:val="none" w:sz="0" w:space="0" w:color="auto"/>
      </w:divBdr>
    </w:div>
    <w:div w:id="66192022">
      <w:bodyDiv w:val="1"/>
      <w:marLeft w:val="0"/>
      <w:marRight w:val="0"/>
      <w:marTop w:val="0"/>
      <w:marBottom w:val="0"/>
      <w:divBdr>
        <w:top w:val="none" w:sz="0" w:space="0" w:color="auto"/>
        <w:left w:val="none" w:sz="0" w:space="0" w:color="auto"/>
        <w:bottom w:val="none" w:sz="0" w:space="0" w:color="auto"/>
        <w:right w:val="none" w:sz="0" w:space="0" w:color="auto"/>
      </w:divBdr>
    </w:div>
    <w:div w:id="103502355">
      <w:bodyDiv w:val="1"/>
      <w:marLeft w:val="0"/>
      <w:marRight w:val="0"/>
      <w:marTop w:val="0"/>
      <w:marBottom w:val="0"/>
      <w:divBdr>
        <w:top w:val="none" w:sz="0" w:space="0" w:color="auto"/>
        <w:left w:val="none" w:sz="0" w:space="0" w:color="auto"/>
        <w:bottom w:val="none" w:sz="0" w:space="0" w:color="auto"/>
        <w:right w:val="none" w:sz="0" w:space="0" w:color="auto"/>
      </w:divBdr>
    </w:div>
    <w:div w:id="133178937">
      <w:bodyDiv w:val="1"/>
      <w:marLeft w:val="0"/>
      <w:marRight w:val="0"/>
      <w:marTop w:val="0"/>
      <w:marBottom w:val="0"/>
      <w:divBdr>
        <w:top w:val="none" w:sz="0" w:space="0" w:color="auto"/>
        <w:left w:val="none" w:sz="0" w:space="0" w:color="auto"/>
        <w:bottom w:val="none" w:sz="0" w:space="0" w:color="auto"/>
        <w:right w:val="none" w:sz="0" w:space="0" w:color="auto"/>
      </w:divBdr>
    </w:div>
    <w:div w:id="135683365">
      <w:bodyDiv w:val="1"/>
      <w:marLeft w:val="0"/>
      <w:marRight w:val="0"/>
      <w:marTop w:val="0"/>
      <w:marBottom w:val="0"/>
      <w:divBdr>
        <w:top w:val="none" w:sz="0" w:space="0" w:color="auto"/>
        <w:left w:val="none" w:sz="0" w:space="0" w:color="auto"/>
        <w:bottom w:val="none" w:sz="0" w:space="0" w:color="auto"/>
        <w:right w:val="none" w:sz="0" w:space="0" w:color="auto"/>
      </w:divBdr>
    </w:div>
    <w:div w:id="160852478">
      <w:bodyDiv w:val="1"/>
      <w:marLeft w:val="0"/>
      <w:marRight w:val="0"/>
      <w:marTop w:val="0"/>
      <w:marBottom w:val="0"/>
      <w:divBdr>
        <w:top w:val="none" w:sz="0" w:space="0" w:color="auto"/>
        <w:left w:val="none" w:sz="0" w:space="0" w:color="auto"/>
        <w:bottom w:val="none" w:sz="0" w:space="0" w:color="auto"/>
        <w:right w:val="none" w:sz="0" w:space="0" w:color="auto"/>
      </w:divBdr>
    </w:div>
    <w:div w:id="178929719">
      <w:bodyDiv w:val="1"/>
      <w:marLeft w:val="0"/>
      <w:marRight w:val="0"/>
      <w:marTop w:val="0"/>
      <w:marBottom w:val="0"/>
      <w:divBdr>
        <w:top w:val="none" w:sz="0" w:space="0" w:color="auto"/>
        <w:left w:val="none" w:sz="0" w:space="0" w:color="auto"/>
        <w:bottom w:val="none" w:sz="0" w:space="0" w:color="auto"/>
        <w:right w:val="none" w:sz="0" w:space="0" w:color="auto"/>
      </w:divBdr>
    </w:div>
    <w:div w:id="197354528">
      <w:bodyDiv w:val="1"/>
      <w:marLeft w:val="0"/>
      <w:marRight w:val="0"/>
      <w:marTop w:val="0"/>
      <w:marBottom w:val="0"/>
      <w:divBdr>
        <w:top w:val="none" w:sz="0" w:space="0" w:color="auto"/>
        <w:left w:val="none" w:sz="0" w:space="0" w:color="auto"/>
        <w:bottom w:val="none" w:sz="0" w:space="0" w:color="auto"/>
        <w:right w:val="none" w:sz="0" w:space="0" w:color="auto"/>
      </w:divBdr>
    </w:div>
    <w:div w:id="198863041">
      <w:bodyDiv w:val="1"/>
      <w:marLeft w:val="0"/>
      <w:marRight w:val="0"/>
      <w:marTop w:val="0"/>
      <w:marBottom w:val="0"/>
      <w:divBdr>
        <w:top w:val="none" w:sz="0" w:space="0" w:color="auto"/>
        <w:left w:val="none" w:sz="0" w:space="0" w:color="auto"/>
        <w:bottom w:val="none" w:sz="0" w:space="0" w:color="auto"/>
        <w:right w:val="none" w:sz="0" w:space="0" w:color="auto"/>
      </w:divBdr>
    </w:div>
    <w:div w:id="206375045">
      <w:bodyDiv w:val="1"/>
      <w:marLeft w:val="0"/>
      <w:marRight w:val="0"/>
      <w:marTop w:val="0"/>
      <w:marBottom w:val="0"/>
      <w:divBdr>
        <w:top w:val="none" w:sz="0" w:space="0" w:color="auto"/>
        <w:left w:val="none" w:sz="0" w:space="0" w:color="auto"/>
        <w:bottom w:val="none" w:sz="0" w:space="0" w:color="auto"/>
        <w:right w:val="none" w:sz="0" w:space="0" w:color="auto"/>
      </w:divBdr>
    </w:div>
    <w:div w:id="213084246">
      <w:bodyDiv w:val="1"/>
      <w:marLeft w:val="0"/>
      <w:marRight w:val="0"/>
      <w:marTop w:val="0"/>
      <w:marBottom w:val="0"/>
      <w:divBdr>
        <w:top w:val="none" w:sz="0" w:space="0" w:color="auto"/>
        <w:left w:val="none" w:sz="0" w:space="0" w:color="auto"/>
        <w:bottom w:val="none" w:sz="0" w:space="0" w:color="auto"/>
        <w:right w:val="none" w:sz="0" w:space="0" w:color="auto"/>
      </w:divBdr>
    </w:div>
    <w:div w:id="217934677">
      <w:bodyDiv w:val="1"/>
      <w:marLeft w:val="0"/>
      <w:marRight w:val="0"/>
      <w:marTop w:val="0"/>
      <w:marBottom w:val="0"/>
      <w:divBdr>
        <w:top w:val="none" w:sz="0" w:space="0" w:color="auto"/>
        <w:left w:val="none" w:sz="0" w:space="0" w:color="auto"/>
        <w:bottom w:val="none" w:sz="0" w:space="0" w:color="auto"/>
        <w:right w:val="none" w:sz="0" w:space="0" w:color="auto"/>
      </w:divBdr>
    </w:div>
    <w:div w:id="238557974">
      <w:bodyDiv w:val="1"/>
      <w:marLeft w:val="0"/>
      <w:marRight w:val="0"/>
      <w:marTop w:val="0"/>
      <w:marBottom w:val="0"/>
      <w:divBdr>
        <w:top w:val="none" w:sz="0" w:space="0" w:color="auto"/>
        <w:left w:val="none" w:sz="0" w:space="0" w:color="auto"/>
        <w:bottom w:val="none" w:sz="0" w:space="0" w:color="auto"/>
        <w:right w:val="none" w:sz="0" w:space="0" w:color="auto"/>
      </w:divBdr>
    </w:div>
    <w:div w:id="239219571">
      <w:bodyDiv w:val="1"/>
      <w:marLeft w:val="0"/>
      <w:marRight w:val="0"/>
      <w:marTop w:val="0"/>
      <w:marBottom w:val="0"/>
      <w:divBdr>
        <w:top w:val="none" w:sz="0" w:space="0" w:color="auto"/>
        <w:left w:val="none" w:sz="0" w:space="0" w:color="auto"/>
        <w:bottom w:val="none" w:sz="0" w:space="0" w:color="auto"/>
        <w:right w:val="none" w:sz="0" w:space="0" w:color="auto"/>
      </w:divBdr>
    </w:div>
    <w:div w:id="331759827">
      <w:bodyDiv w:val="1"/>
      <w:marLeft w:val="0"/>
      <w:marRight w:val="0"/>
      <w:marTop w:val="0"/>
      <w:marBottom w:val="0"/>
      <w:divBdr>
        <w:top w:val="none" w:sz="0" w:space="0" w:color="auto"/>
        <w:left w:val="none" w:sz="0" w:space="0" w:color="auto"/>
        <w:bottom w:val="none" w:sz="0" w:space="0" w:color="auto"/>
        <w:right w:val="none" w:sz="0" w:space="0" w:color="auto"/>
      </w:divBdr>
    </w:div>
    <w:div w:id="338895293">
      <w:bodyDiv w:val="1"/>
      <w:marLeft w:val="0"/>
      <w:marRight w:val="0"/>
      <w:marTop w:val="0"/>
      <w:marBottom w:val="0"/>
      <w:divBdr>
        <w:top w:val="none" w:sz="0" w:space="0" w:color="auto"/>
        <w:left w:val="none" w:sz="0" w:space="0" w:color="auto"/>
        <w:bottom w:val="none" w:sz="0" w:space="0" w:color="auto"/>
        <w:right w:val="none" w:sz="0" w:space="0" w:color="auto"/>
      </w:divBdr>
    </w:div>
    <w:div w:id="340200744">
      <w:bodyDiv w:val="1"/>
      <w:marLeft w:val="0"/>
      <w:marRight w:val="0"/>
      <w:marTop w:val="0"/>
      <w:marBottom w:val="0"/>
      <w:divBdr>
        <w:top w:val="none" w:sz="0" w:space="0" w:color="auto"/>
        <w:left w:val="none" w:sz="0" w:space="0" w:color="auto"/>
        <w:bottom w:val="none" w:sz="0" w:space="0" w:color="auto"/>
        <w:right w:val="none" w:sz="0" w:space="0" w:color="auto"/>
      </w:divBdr>
    </w:div>
    <w:div w:id="341519767">
      <w:bodyDiv w:val="1"/>
      <w:marLeft w:val="0"/>
      <w:marRight w:val="0"/>
      <w:marTop w:val="0"/>
      <w:marBottom w:val="0"/>
      <w:divBdr>
        <w:top w:val="none" w:sz="0" w:space="0" w:color="auto"/>
        <w:left w:val="none" w:sz="0" w:space="0" w:color="auto"/>
        <w:bottom w:val="none" w:sz="0" w:space="0" w:color="auto"/>
        <w:right w:val="none" w:sz="0" w:space="0" w:color="auto"/>
      </w:divBdr>
    </w:div>
    <w:div w:id="389496104">
      <w:bodyDiv w:val="1"/>
      <w:marLeft w:val="0"/>
      <w:marRight w:val="0"/>
      <w:marTop w:val="0"/>
      <w:marBottom w:val="0"/>
      <w:divBdr>
        <w:top w:val="none" w:sz="0" w:space="0" w:color="auto"/>
        <w:left w:val="none" w:sz="0" w:space="0" w:color="auto"/>
        <w:bottom w:val="none" w:sz="0" w:space="0" w:color="auto"/>
        <w:right w:val="none" w:sz="0" w:space="0" w:color="auto"/>
      </w:divBdr>
    </w:div>
    <w:div w:id="392512925">
      <w:bodyDiv w:val="1"/>
      <w:marLeft w:val="0"/>
      <w:marRight w:val="0"/>
      <w:marTop w:val="0"/>
      <w:marBottom w:val="0"/>
      <w:divBdr>
        <w:top w:val="none" w:sz="0" w:space="0" w:color="auto"/>
        <w:left w:val="none" w:sz="0" w:space="0" w:color="auto"/>
        <w:bottom w:val="none" w:sz="0" w:space="0" w:color="auto"/>
        <w:right w:val="none" w:sz="0" w:space="0" w:color="auto"/>
      </w:divBdr>
    </w:div>
    <w:div w:id="403530884">
      <w:bodyDiv w:val="1"/>
      <w:marLeft w:val="0"/>
      <w:marRight w:val="0"/>
      <w:marTop w:val="0"/>
      <w:marBottom w:val="0"/>
      <w:divBdr>
        <w:top w:val="none" w:sz="0" w:space="0" w:color="auto"/>
        <w:left w:val="none" w:sz="0" w:space="0" w:color="auto"/>
        <w:bottom w:val="none" w:sz="0" w:space="0" w:color="auto"/>
        <w:right w:val="none" w:sz="0" w:space="0" w:color="auto"/>
      </w:divBdr>
    </w:div>
    <w:div w:id="450630111">
      <w:bodyDiv w:val="1"/>
      <w:marLeft w:val="0"/>
      <w:marRight w:val="0"/>
      <w:marTop w:val="0"/>
      <w:marBottom w:val="0"/>
      <w:divBdr>
        <w:top w:val="none" w:sz="0" w:space="0" w:color="auto"/>
        <w:left w:val="none" w:sz="0" w:space="0" w:color="auto"/>
        <w:bottom w:val="none" w:sz="0" w:space="0" w:color="auto"/>
        <w:right w:val="none" w:sz="0" w:space="0" w:color="auto"/>
      </w:divBdr>
    </w:div>
    <w:div w:id="482740223">
      <w:bodyDiv w:val="1"/>
      <w:marLeft w:val="0"/>
      <w:marRight w:val="0"/>
      <w:marTop w:val="0"/>
      <w:marBottom w:val="0"/>
      <w:divBdr>
        <w:top w:val="none" w:sz="0" w:space="0" w:color="auto"/>
        <w:left w:val="none" w:sz="0" w:space="0" w:color="auto"/>
        <w:bottom w:val="none" w:sz="0" w:space="0" w:color="auto"/>
        <w:right w:val="none" w:sz="0" w:space="0" w:color="auto"/>
      </w:divBdr>
    </w:div>
    <w:div w:id="488399915">
      <w:bodyDiv w:val="1"/>
      <w:marLeft w:val="0"/>
      <w:marRight w:val="0"/>
      <w:marTop w:val="0"/>
      <w:marBottom w:val="0"/>
      <w:divBdr>
        <w:top w:val="none" w:sz="0" w:space="0" w:color="auto"/>
        <w:left w:val="none" w:sz="0" w:space="0" w:color="auto"/>
        <w:bottom w:val="none" w:sz="0" w:space="0" w:color="auto"/>
        <w:right w:val="none" w:sz="0" w:space="0" w:color="auto"/>
      </w:divBdr>
    </w:div>
    <w:div w:id="494077917">
      <w:bodyDiv w:val="1"/>
      <w:marLeft w:val="0"/>
      <w:marRight w:val="0"/>
      <w:marTop w:val="0"/>
      <w:marBottom w:val="0"/>
      <w:divBdr>
        <w:top w:val="none" w:sz="0" w:space="0" w:color="auto"/>
        <w:left w:val="none" w:sz="0" w:space="0" w:color="auto"/>
        <w:bottom w:val="none" w:sz="0" w:space="0" w:color="auto"/>
        <w:right w:val="none" w:sz="0" w:space="0" w:color="auto"/>
      </w:divBdr>
    </w:div>
    <w:div w:id="516231297">
      <w:bodyDiv w:val="1"/>
      <w:marLeft w:val="0"/>
      <w:marRight w:val="0"/>
      <w:marTop w:val="0"/>
      <w:marBottom w:val="0"/>
      <w:divBdr>
        <w:top w:val="none" w:sz="0" w:space="0" w:color="auto"/>
        <w:left w:val="none" w:sz="0" w:space="0" w:color="auto"/>
        <w:bottom w:val="none" w:sz="0" w:space="0" w:color="auto"/>
        <w:right w:val="none" w:sz="0" w:space="0" w:color="auto"/>
      </w:divBdr>
    </w:div>
    <w:div w:id="540558858">
      <w:bodyDiv w:val="1"/>
      <w:marLeft w:val="0"/>
      <w:marRight w:val="0"/>
      <w:marTop w:val="0"/>
      <w:marBottom w:val="0"/>
      <w:divBdr>
        <w:top w:val="none" w:sz="0" w:space="0" w:color="auto"/>
        <w:left w:val="none" w:sz="0" w:space="0" w:color="auto"/>
        <w:bottom w:val="none" w:sz="0" w:space="0" w:color="auto"/>
        <w:right w:val="none" w:sz="0" w:space="0" w:color="auto"/>
      </w:divBdr>
    </w:div>
    <w:div w:id="585773017">
      <w:bodyDiv w:val="1"/>
      <w:marLeft w:val="0"/>
      <w:marRight w:val="0"/>
      <w:marTop w:val="0"/>
      <w:marBottom w:val="0"/>
      <w:divBdr>
        <w:top w:val="none" w:sz="0" w:space="0" w:color="auto"/>
        <w:left w:val="none" w:sz="0" w:space="0" w:color="auto"/>
        <w:bottom w:val="none" w:sz="0" w:space="0" w:color="auto"/>
        <w:right w:val="none" w:sz="0" w:space="0" w:color="auto"/>
      </w:divBdr>
    </w:div>
    <w:div w:id="599919884">
      <w:bodyDiv w:val="1"/>
      <w:marLeft w:val="0"/>
      <w:marRight w:val="0"/>
      <w:marTop w:val="0"/>
      <w:marBottom w:val="0"/>
      <w:divBdr>
        <w:top w:val="none" w:sz="0" w:space="0" w:color="auto"/>
        <w:left w:val="none" w:sz="0" w:space="0" w:color="auto"/>
        <w:bottom w:val="none" w:sz="0" w:space="0" w:color="auto"/>
        <w:right w:val="none" w:sz="0" w:space="0" w:color="auto"/>
      </w:divBdr>
    </w:div>
    <w:div w:id="630746222">
      <w:bodyDiv w:val="1"/>
      <w:marLeft w:val="0"/>
      <w:marRight w:val="0"/>
      <w:marTop w:val="0"/>
      <w:marBottom w:val="0"/>
      <w:divBdr>
        <w:top w:val="none" w:sz="0" w:space="0" w:color="auto"/>
        <w:left w:val="none" w:sz="0" w:space="0" w:color="auto"/>
        <w:bottom w:val="none" w:sz="0" w:space="0" w:color="auto"/>
        <w:right w:val="none" w:sz="0" w:space="0" w:color="auto"/>
      </w:divBdr>
    </w:div>
    <w:div w:id="648170960">
      <w:bodyDiv w:val="1"/>
      <w:marLeft w:val="0"/>
      <w:marRight w:val="0"/>
      <w:marTop w:val="0"/>
      <w:marBottom w:val="0"/>
      <w:divBdr>
        <w:top w:val="none" w:sz="0" w:space="0" w:color="auto"/>
        <w:left w:val="none" w:sz="0" w:space="0" w:color="auto"/>
        <w:bottom w:val="none" w:sz="0" w:space="0" w:color="auto"/>
        <w:right w:val="none" w:sz="0" w:space="0" w:color="auto"/>
      </w:divBdr>
    </w:div>
    <w:div w:id="650597934">
      <w:bodyDiv w:val="1"/>
      <w:marLeft w:val="0"/>
      <w:marRight w:val="0"/>
      <w:marTop w:val="0"/>
      <w:marBottom w:val="0"/>
      <w:divBdr>
        <w:top w:val="none" w:sz="0" w:space="0" w:color="auto"/>
        <w:left w:val="none" w:sz="0" w:space="0" w:color="auto"/>
        <w:bottom w:val="none" w:sz="0" w:space="0" w:color="auto"/>
        <w:right w:val="none" w:sz="0" w:space="0" w:color="auto"/>
      </w:divBdr>
    </w:div>
    <w:div w:id="717974262">
      <w:bodyDiv w:val="1"/>
      <w:marLeft w:val="0"/>
      <w:marRight w:val="0"/>
      <w:marTop w:val="0"/>
      <w:marBottom w:val="0"/>
      <w:divBdr>
        <w:top w:val="none" w:sz="0" w:space="0" w:color="auto"/>
        <w:left w:val="none" w:sz="0" w:space="0" w:color="auto"/>
        <w:bottom w:val="none" w:sz="0" w:space="0" w:color="auto"/>
        <w:right w:val="none" w:sz="0" w:space="0" w:color="auto"/>
      </w:divBdr>
    </w:div>
    <w:div w:id="772827910">
      <w:bodyDiv w:val="1"/>
      <w:marLeft w:val="0"/>
      <w:marRight w:val="0"/>
      <w:marTop w:val="0"/>
      <w:marBottom w:val="0"/>
      <w:divBdr>
        <w:top w:val="none" w:sz="0" w:space="0" w:color="auto"/>
        <w:left w:val="none" w:sz="0" w:space="0" w:color="auto"/>
        <w:bottom w:val="none" w:sz="0" w:space="0" w:color="auto"/>
        <w:right w:val="none" w:sz="0" w:space="0" w:color="auto"/>
      </w:divBdr>
    </w:div>
    <w:div w:id="803160821">
      <w:bodyDiv w:val="1"/>
      <w:marLeft w:val="0"/>
      <w:marRight w:val="0"/>
      <w:marTop w:val="0"/>
      <w:marBottom w:val="0"/>
      <w:divBdr>
        <w:top w:val="none" w:sz="0" w:space="0" w:color="auto"/>
        <w:left w:val="none" w:sz="0" w:space="0" w:color="auto"/>
        <w:bottom w:val="none" w:sz="0" w:space="0" w:color="auto"/>
        <w:right w:val="none" w:sz="0" w:space="0" w:color="auto"/>
      </w:divBdr>
    </w:div>
    <w:div w:id="819540278">
      <w:bodyDiv w:val="1"/>
      <w:marLeft w:val="0"/>
      <w:marRight w:val="0"/>
      <w:marTop w:val="0"/>
      <w:marBottom w:val="0"/>
      <w:divBdr>
        <w:top w:val="none" w:sz="0" w:space="0" w:color="auto"/>
        <w:left w:val="none" w:sz="0" w:space="0" w:color="auto"/>
        <w:bottom w:val="none" w:sz="0" w:space="0" w:color="auto"/>
        <w:right w:val="none" w:sz="0" w:space="0" w:color="auto"/>
      </w:divBdr>
    </w:div>
    <w:div w:id="828985158">
      <w:bodyDiv w:val="1"/>
      <w:marLeft w:val="0"/>
      <w:marRight w:val="0"/>
      <w:marTop w:val="0"/>
      <w:marBottom w:val="0"/>
      <w:divBdr>
        <w:top w:val="none" w:sz="0" w:space="0" w:color="auto"/>
        <w:left w:val="none" w:sz="0" w:space="0" w:color="auto"/>
        <w:bottom w:val="none" w:sz="0" w:space="0" w:color="auto"/>
        <w:right w:val="none" w:sz="0" w:space="0" w:color="auto"/>
      </w:divBdr>
    </w:div>
    <w:div w:id="834958633">
      <w:bodyDiv w:val="1"/>
      <w:marLeft w:val="0"/>
      <w:marRight w:val="0"/>
      <w:marTop w:val="0"/>
      <w:marBottom w:val="0"/>
      <w:divBdr>
        <w:top w:val="none" w:sz="0" w:space="0" w:color="auto"/>
        <w:left w:val="none" w:sz="0" w:space="0" w:color="auto"/>
        <w:bottom w:val="none" w:sz="0" w:space="0" w:color="auto"/>
        <w:right w:val="none" w:sz="0" w:space="0" w:color="auto"/>
      </w:divBdr>
    </w:div>
    <w:div w:id="859047601">
      <w:bodyDiv w:val="1"/>
      <w:marLeft w:val="0"/>
      <w:marRight w:val="0"/>
      <w:marTop w:val="0"/>
      <w:marBottom w:val="0"/>
      <w:divBdr>
        <w:top w:val="none" w:sz="0" w:space="0" w:color="auto"/>
        <w:left w:val="none" w:sz="0" w:space="0" w:color="auto"/>
        <w:bottom w:val="none" w:sz="0" w:space="0" w:color="auto"/>
        <w:right w:val="none" w:sz="0" w:space="0" w:color="auto"/>
      </w:divBdr>
    </w:div>
    <w:div w:id="870341915">
      <w:bodyDiv w:val="1"/>
      <w:marLeft w:val="0"/>
      <w:marRight w:val="0"/>
      <w:marTop w:val="0"/>
      <w:marBottom w:val="0"/>
      <w:divBdr>
        <w:top w:val="none" w:sz="0" w:space="0" w:color="auto"/>
        <w:left w:val="none" w:sz="0" w:space="0" w:color="auto"/>
        <w:bottom w:val="none" w:sz="0" w:space="0" w:color="auto"/>
        <w:right w:val="none" w:sz="0" w:space="0" w:color="auto"/>
      </w:divBdr>
    </w:div>
    <w:div w:id="902914513">
      <w:bodyDiv w:val="1"/>
      <w:marLeft w:val="0"/>
      <w:marRight w:val="0"/>
      <w:marTop w:val="0"/>
      <w:marBottom w:val="0"/>
      <w:divBdr>
        <w:top w:val="none" w:sz="0" w:space="0" w:color="auto"/>
        <w:left w:val="none" w:sz="0" w:space="0" w:color="auto"/>
        <w:bottom w:val="none" w:sz="0" w:space="0" w:color="auto"/>
        <w:right w:val="none" w:sz="0" w:space="0" w:color="auto"/>
      </w:divBdr>
    </w:div>
    <w:div w:id="934635383">
      <w:bodyDiv w:val="1"/>
      <w:marLeft w:val="0"/>
      <w:marRight w:val="0"/>
      <w:marTop w:val="0"/>
      <w:marBottom w:val="0"/>
      <w:divBdr>
        <w:top w:val="none" w:sz="0" w:space="0" w:color="auto"/>
        <w:left w:val="none" w:sz="0" w:space="0" w:color="auto"/>
        <w:bottom w:val="none" w:sz="0" w:space="0" w:color="auto"/>
        <w:right w:val="none" w:sz="0" w:space="0" w:color="auto"/>
      </w:divBdr>
    </w:div>
    <w:div w:id="940071601">
      <w:bodyDiv w:val="1"/>
      <w:marLeft w:val="0"/>
      <w:marRight w:val="0"/>
      <w:marTop w:val="0"/>
      <w:marBottom w:val="0"/>
      <w:divBdr>
        <w:top w:val="none" w:sz="0" w:space="0" w:color="auto"/>
        <w:left w:val="none" w:sz="0" w:space="0" w:color="auto"/>
        <w:bottom w:val="none" w:sz="0" w:space="0" w:color="auto"/>
        <w:right w:val="none" w:sz="0" w:space="0" w:color="auto"/>
      </w:divBdr>
    </w:div>
    <w:div w:id="942609758">
      <w:bodyDiv w:val="1"/>
      <w:marLeft w:val="0"/>
      <w:marRight w:val="0"/>
      <w:marTop w:val="0"/>
      <w:marBottom w:val="0"/>
      <w:divBdr>
        <w:top w:val="none" w:sz="0" w:space="0" w:color="auto"/>
        <w:left w:val="none" w:sz="0" w:space="0" w:color="auto"/>
        <w:bottom w:val="none" w:sz="0" w:space="0" w:color="auto"/>
        <w:right w:val="none" w:sz="0" w:space="0" w:color="auto"/>
      </w:divBdr>
    </w:div>
    <w:div w:id="996684542">
      <w:bodyDiv w:val="1"/>
      <w:marLeft w:val="0"/>
      <w:marRight w:val="0"/>
      <w:marTop w:val="0"/>
      <w:marBottom w:val="0"/>
      <w:divBdr>
        <w:top w:val="none" w:sz="0" w:space="0" w:color="auto"/>
        <w:left w:val="none" w:sz="0" w:space="0" w:color="auto"/>
        <w:bottom w:val="none" w:sz="0" w:space="0" w:color="auto"/>
        <w:right w:val="none" w:sz="0" w:space="0" w:color="auto"/>
      </w:divBdr>
    </w:div>
    <w:div w:id="999043419">
      <w:bodyDiv w:val="1"/>
      <w:marLeft w:val="0"/>
      <w:marRight w:val="0"/>
      <w:marTop w:val="0"/>
      <w:marBottom w:val="0"/>
      <w:divBdr>
        <w:top w:val="none" w:sz="0" w:space="0" w:color="auto"/>
        <w:left w:val="none" w:sz="0" w:space="0" w:color="auto"/>
        <w:bottom w:val="none" w:sz="0" w:space="0" w:color="auto"/>
        <w:right w:val="none" w:sz="0" w:space="0" w:color="auto"/>
      </w:divBdr>
    </w:div>
    <w:div w:id="1014500903">
      <w:bodyDiv w:val="1"/>
      <w:marLeft w:val="0"/>
      <w:marRight w:val="0"/>
      <w:marTop w:val="0"/>
      <w:marBottom w:val="0"/>
      <w:divBdr>
        <w:top w:val="none" w:sz="0" w:space="0" w:color="auto"/>
        <w:left w:val="none" w:sz="0" w:space="0" w:color="auto"/>
        <w:bottom w:val="none" w:sz="0" w:space="0" w:color="auto"/>
        <w:right w:val="none" w:sz="0" w:space="0" w:color="auto"/>
      </w:divBdr>
    </w:div>
    <w:div w:id="1025255422">
      <w:bodyDiv w:val="1"/>
      <w:marLeft w:val="0"/>
      <w:marRight w:val="0"/>
      <w:marTop w:val="0"/>
      <w:marBottom w:val="0"/>
      <w:divBdr>
        <w:top w:val="none" w:sz="0" w:space="0" w:color="auto"/>
        <w:left w:val="none" w:sz="0" w:space="0" w:color="auto"/>
        <w:bottom w:val="none" w:sz="0" w:space="0" w:color="auto"/>
        <w:right w:val="none" w:sz="0" w:space="0" w:color="auto"/>
      </w:divBdr>
    </w:div>
    <w:div w:id="1052270042">
      <w:bodyDiv w:val="1"/>
      <w:marLeft w:val="0"/>
      <w:marRight w:val="0"/>
      <w:marTop w:val="0"/>
      <w:marBottom w:val="0"/>
      <w:divBdr>
        <w:top w:val="none" w:sz="0" w:space="0" w:color="auto"/>
        <w:left w:val="none" w:sz="0" w:space="0" w:color="auto"/>
        <w:bottom w:val="none" w:sz="0" w:space="0" w:color="auto"/>
        <w:right w:val="none" w:sz="0" w:space="0" w:color="auto"/>
      </w:divBdr>
    </w:div>
    <w:div w:id="1061637878">
      <w:bodyDiv w:val="1"/>
      <w:marLeft w:val="0"/>
      <w:marRight w:val="0"/>
      <w:marTop w:val="0"/>
      <w:marBottom w:val="0"/>
      <w:divBdr>
        <w:top w:val="none" w:sz="0" w:space="0" w:color="auto"/>
        <w:left w:val="none" w:sz="0" w:space="0" w:color="auto"/>
        <w:bottom w:val="none" w:sz="0" w:space="0" w:color="auto"/>
        <w:right w:val="none" w:sz="0" w:space="0" w:color="auto"/>
      </w:divBdr>
    </w:div>
    <w:div w:id="1148129858">
      <w:bodyDiv w:val="1"/>
      <w:marLeft w:val="0"/>
      <w:marRight w:val="0"/>
      <w:marTop w:val="0"/>
      <w:marBottom w:val="0"/>
      <w:divBdr>
        <w:top w:val="none" w:sz="0" w:space="0" w:color="auto"/>
        <w:left w:val="none" w:sz="0" w:space="0" w:color="auto"/>
        <w:bottom w:val="none" w:sz="0" w:space="0" w:color="auto"/>
        <w:right w:val="none" w:sz="0" w:space="0" w:color="auto"/>
      </w:divBdr>
    </w:div>
    <w:div w:id="1156455352">
      <w:bodyDiv w:val="1"/>
      <w:marLeft w:val="0"/>
      <w:marRight w:val="0"/>
      <w:marTop w:val="0"/>
      <w:marBottom w:val="0"/>
      <w:divBdr>
        <w:top w:val="none" w:sz="0" w:space="0" w:color="auto"/>
        <w:left w:val="none" w:sz="0" w:space="0" w:color="auto"/>
        <w:bottom w:val="none" w:sz="0" w:space="0" w:color="auto"/>
        <w:right w:val="none" w:sz="0" w:space="0" w:color="auto"/>
      </w:divBdr>
    </w:div>
    <w:div w:id="1180509685">
      <w:bodyDiv w:val="1"/>
      <w:marLeft w:val="0"/>
      <w:marRight w:val="0"/>
      <w:marTop w:val="0"/>
      <w:marBottom w:val="0"/>
      <w:divBdr>
        <w:top w:val="none" w:sz="0" w:space="0" w:color="auto"/>
        <w:left w:val="none" w:sz="0" w:space="0" w:color="auto"/>
        <w:bottom w:val="none" w:sz="0" w:space="0" w:color="auto"/>
        <w:right w:val="none" w:sz="0" w:space="0" w:color="auto"/>
      </w:divBdr>
    </w:div>
    <w:div w:id="1224950681">
      <w:bodyDiv w:val="1"/>
      <w:marLeft w:val="0"/>
      <w:marRight w:val="0"/>
      <w:marTop w:val="0"/>
      <w:marBottom w:val="0"/>
      <w:divBdr>
        <w:top w:val="none" w:sz="0" w:space="0" w:color="auto"/>
        <w:left w:val="none" w:sz="0" w:space="0" w:color="auto"/>
        <w:bottom w:val="none" w:sz="0" w:space="0" w:color="auto"/>
        <w:right w:val="none" w:sz="0" w:space="0" w:color="auto"/>
      </w:divBdr>
    </w:div>
    <w:div w:id="1254128916">
      <w:bodyDiv w:val="1"/>
      <w:marLeft w:val="0"/>
      <w:marRight w:val="0"/>
      <w:marTop w:val="0"/>
      <w:marBottom w:val="0"/>
      <w:divBdr>
        <w:top w:val="none" w:sz="0" w:space="0" w:color="auto"/>
        <w:left w:val="none" w:sz="0" w:space="0" w:color="auto"/>
        <w:bottom w:val="none" w:sz="0" w:space="0" w:color="auto"/>
        <w:right w:val="none" w:sz="0" w:space="0" w:color="auto"/>
      </w:divBdr>
    </w:div>
    <w:div w:id="1286278833">
      <w:bodyDiv w:val="1"/>
      <w:marLeft w:val="0"/>
      <w:marRight w:val="0"/>
      <w:marTop w:val="0"/>
      <w:marBottom w:val="0"/>
      <w:divBdr>
        <w:top w:val="none" w:sz="0" w:space="0" w:color="auto"/>
        <w:left w:val="none" w:sz="0" w:space="0" w:color="auto"/>
        <w:bottom w:val="none" w:sz="0" w:space="0" w:color="auto"/>
        <w:right w:val="none" w:sz="0" w:space="0" w:color="auto"/>
      </w:divBdr>
    </w:div>
    <w:div w:id="1350835954">
      <w:bodyDiv w:val="1"/>
      <w:marLeft w:val="0"/>
      <w:marRight w:val="0"/>
      <w:marTop w:val="0"/>
      <w:marBottom w:val="0"/>
      <w:divBdr>
        <w:top w:val="none" w:sz="0" w:space="0" w:color="auto"/>
        <w:left w:val="none" w:sz="0" w:space="0" w:color="auto"/>
        <w:bottom w:val="none" w:sz="0" w:space="0" w:color="auto"/>
        <w:right w:val="none" w:sz="0" w:space="0" w:color="auto"/>
      </w:divBdr>
    </w:div>
    <w:div w:id="1374622686">
      <w:bodyDiv w:val="1"/>
      <w:marLeft w:val="0"/>
      <w:marRight w:val="0"/>
      <w:marTop w:val="0"/>
      <w:marBottom w:val="0"/>
      <w:divBdr>
        <w:top w:val="none" w:sz="0" w:space="0" w:color="auto"/>
        <w:left w:val="none" w:sz="0" w:space="0" w:color="auto"/>
        <w:bottom w:val="none" w:sz="0" w:space="0" w:color="auto"/>
        <w:right w:val="none" w:sz="0" w:space="0" w:color="auto"/>
      </w:divBdr>
    </w:div>
    <w:div w:id="1382632380">
      <w:bodyDiv w:val="1"/>
      <w:marLeft w:val="0"/>
      <w:marRight w:val="0"/>
      <w:marTop w:val="0"/>
      <w:marBottom w:val="0"/>
      <w:divBdr>
        <w:top w:val="none" w:sz="0" w:space="0" w:color="auto"/>
        <w:left w:val="none" w:sz="0" w:space="0" w:color="auto"/>
        <w:bottom w:val="none" w:sz="0" w:space="0" w:color="auto"/>
        <w:right w:val="none" w:sz="0" w:space="0" w:color="auto"/>
      </w:divBdr>
    </w:div>
    <w:div w:id="1427266355">
      <w:bodyDiv w:val="1"/>
      <w:marLeft w:val="0"/>
      <w:marRight w:val="0"/>
      <w:marTop w:val="0"/>
      <w:marBottom w:val="0"/>
      <w:divBdr>
        <w:top w:val="none" w:sz="0" w:space="0" w:color="auto"/>
        <w:left w:val="none" w:sz="0" w:space="0" w:color="auto"/>
        <w:bottom w:val="none" w:sz="0" w:space="0" w:color="auto"/>
        <w:right w:val="none" w:sz="0" w:space="0" w:color="auto"/>
      </w:divBdr>
    </w:div>
    <w:div w:id="1432780782">
      <w:bodyDiv w:val="1"/>
      <w:marLeft w:val="0"/>
      <w:marRight w:val="0"/>
      <w:marTop w:val="0"/>
      <w:marBottom w:val="0"/>
      <w:divBdr>
        <w:top w:val="none" w:sz="0" w:space="0" w:color="auto"/>
        <w:left w:val="none" w:sz="0" w:space="0" w:color="auto"/>
        <w:bottom w:val="none" w:sz="0" w:space="0" w:color="auto"/>
        <w:right w:val="none" w:sz="0" w:space="0" w:color="auto"/>
      </w:divBdr>
    </w:div>
    <w:div w:id="1432822028">
      <w:bodyDiv w:val="1"/>
      <w:marLeft w:val="0"/>
      <w:marRight w:val="0"/>
      <w:marTop w:val="0"/>
      <w:marBottom w:val="0"/>
      <w:divBdr>
        <w:top w:val="none" w:sz="0" w:space="0" w:color="auto"/>
        <w:left w:val="none" w:sz="0" w:space="0" w:color="auto"/>
        <w:bottom w:val="none" w:sz="0" w:space="0" w:color="auto"/>
        <w:right w:val="none" w:sz="0" w:space="0" w:color="auto"/>
      </w:divBdr>
    </w:div>
    <w:div w:id="1438453293">
      <w:bodyDiv w:val="1"/>
      <w:marLeft w:val="0"/>
      <w:marRight w:val="0"/>
      <w:marTop w:val="0"/>
      <w:marBottom w:val="0"/>
      <w:divBdr>
        <w:top w:val="none" w:sz="0" w:space="0" w:color="auto"/>
        <w:left w:val="none" w:sz="0" w:space="0" w:color="auto"/>
        <w:bottom w:val="none" w:sz="0" w:space="0" w:color="auto"/>
        <w:right w:val="none" w:sz="0" w:space="0" w:color="auto"/>
      </w:divBdr>
    </w:div>
    <w:div w:id="1446384358">
      <w:bodyDiv w:val="1"/>
      <w:marLeft w:val="0"/>
      <w:marRight w:val="0"/>
      <w:marTop w:val="0"/>
      <w:marBottom w:val="0"/>
      <w:divBdr>
        <w:top w:val="none" w:sz="0" w:space="0" w:color="auto"/>
        <w:left w:val="none" w:sz="0" w:space="0" w:color="auto"/>
        <w:bottom w:val="none" w:sz="0" w:space="0" w:color="auto"/>
        <w:right w:val="none" w:sz="0" w:space="0" w:color="auto"/>
      </w:divBdr>
    </w:div>
    <w:div w:id="1458644479">
      <w:bodyDiv w:val="1"/>
      <w:marLeft w:val="0"/>
      <w:marRight w:val="0"/>
      <w:marTop w:val="0"/>
      <w:marBottom w:val="0"/>
      <w:divBdr>
        <w:top w:val="none" w:sz="0" w:space="0" w:color="auto"/>
        <w:left w:val="none" w:sz="0" w:space="0" w:color="auto"/>
        <w:bottom w:val="none" w:sz="0" w:space="0" w:color="auto"/>
        <w:right w:val="none" w:sz="0" w:space="0" w:color="auto"/>
      </w:divBdr>
    </w:div>
    <w:div w:id="1461846239">
      <w:bodyDiv w:val="1"/>
      <w:marLeft w:val="0"/>
      <w:marRight w:val="0"/>
      <w:marTop w:val="0"/>
      <w:marBottom w:val="0"/>
      <w:divBdr>
        <w:top w:val="none" w:sz="0" w:space="0" w:color="auto"/>
        <w:left w:val="none" w:sz="0" w:space="0" w:color="auto"/>
        <w:bottom w:val="none" w:sz="0" w:space="0" w:color="auto"/>
        <w:right w:val="none" w:sz="0" w:space="0" w:color="auto"/>
      </w:divBdr>
    </w:div>
    <w:div w:id="1494292852">
      <w:bodyDiv w:val="1"/>
      <w:marLeft w:val="0"/>
      <w:marRight w:val="0"/>
      <w:marTop w:val="0"/>
      <w:marBottom w:val="0"/>
      <w:divBdr>
        <w:top w:val="none" w:sz="0" w:space="0" w:color="auto"/>
        <w:left w:val="none" w:sz="0" w:space="0" w:color="auto"/>
        <w:bottom w:val="none" w:sz="0" w:space="0" w:color="auto"/>
        <w:right w:val="none" w:sz="0" w:space="0" w:color="auto"/>
      </w:divBdr>
    </w:div>
    <w:div w:id="1517235248">
      <w:bodyDiv w:val="1"/>
      <w:marLeft w:val="0"/>
      <w:marRight w:val="0"/>
      <w:marTop w:val="0"/>
      <w:marBottom w:val="0"/>
      <w:divBdr>
        <w:top w:val="none" w:sz="0" w:space="0" w:color="auto"/>
        <w:left w:val="none" w:sz="0" w:space="0" w:color="auto"/>
        <w:bottom w:val="none" w:sz="0" w:space="0" w:color="auto"/>
        <w:right w:val="none" w:sz="0" w:space="0" w:color="auto"/>
      </w:divBdr>
    </w:div>
    <w:div w:id="1519461512">
      <w:bodyDiv w:val="1"/>
      <w:marLeft w:val="0"/>
      <w:marRight w:val="0"/>
      <w:marTop w:val="0"/>
      <w:marBottom w:val="0"/>
      <w:divBdr>
        <w:top w:val="none" w:sz="0" w:space="0" w:color="auto"/>
        <w:left w:val="none" w:sz="0" w:space="0" w:color="auto"/>
        <w:bottom w:val="none" w:sz="0" w:space="0" w:color="auto"/>
        <w:right w:val="none" w:sz="0" w:space="0" w:color="auto"/>
      </w:divBdr>
    </w:div>
    <w:div w:id="1547065894">
      <w:bodyDiv w:val="1"/>
      <w:marLeft w:val="0"/>
      <w:marRight w:val="0"/>
      <w:marTop w:val="0"/>
      <w:marBottom w:val="0"/>
      <w:divBdr>
        <w:top w:val="none" w:sz="0" w:space="0" w:color="auto"/>
        <w:left w:val="none" w:sz="0" w:space="0" w:color="auto"/>
        <w:bottom w:val="none" w:sz="0" w:space="0" w:color="auto"/>
        <w:right w:val="none" w:sz="0" w:space="0" w:color="auto"/>
      </w:divBdr>
    </w:div>
    <w:div w:id="1627203341">
      <w:bodyDiv w:val="1"/>
      <w:marLeft w:val="0"/>
      <w:marRight w:val="0"/>
      <w:marTop w:val="0"/>
      <w:marBottom w:val="0"/>
      <w:divBdr>
        <w:top w:val="none" w:sz="0" w:space="0" w:color="auto"/>
        <w:left w:val="none" w:sz="0" w:space="0" w:color="auto"/>
        <w:bottom w:val="none" w:sz="0" w:space="0" w:color="auto"/>
        <w:right w:val="none" w:sz="0" w:space="0" w:color="auto"/>
      </w:divBdr>
    </w:div>
    <w:div w:id="1643465945">
      <w:bodyDiv w:val="1"/>
      <w:marLeft w:val="0"/>
      <w:marRight w:val="0"/>
      <w:marTop w:val="0"/>
      <w:marBottom w:val="0"/>
      <w:divBdr>
        <w:top w:val="none" w:sz="0" w:space="0" w:color="auto"/>
        <w:left w:val="none" w:sz="0" w:space="0" w:color="auto"/>
        <w:bottom w:val="none" w:sz="0" w:space="0" w:color="auto"/>
        <w:right w:val="none" w:sz="0" w:space="0" w:color="auto"/>
      </w:divBdr>
    </w:div>
    <w:div w:id="1652173698">
      <w:bodyDiv w:val="1"/>
      <w:marLeft w:val="0"/>
      <w:marRight w:val="0"/>
      <w:marTop w:val="0"/>
      <w:marBottom w:val="0"/>
      <w:divBdr>
        <w:top w:val="none" w:sz="0" w:space="0" w:color="auto"/>
        <w:left w:val="none" w:sz="0" w:space="0" w:color="auto"/>
        <w:bottom w:val="none" w:sz="0" w:space="0" w:color="auto"/>
        <w:right w:val="none" w:sz="0" w:space="0" w:color="auto"/>
      </w:divBdr>
    </w:div>
    <w:div w:id="1653178018">
      <w:bodyDiv w:val="1"/>
      <w:marLeft w:val="0"/>
      <w:marRight w:val="0"/>
      <w:marTop w:val="0"/>
      <w:marBottom w:val="0"/>
      <w:divBdr>
        <w:top w:val="none" w:sz="0" w:space="0" w:color="auto"/>
        <w:left w:val="none" w:sz="0" w:space="0" w:color="auto"/>
        <w:bottom w:val="none" w:sz="0" w:space="0" w:color="auto"/>
        <w:right w:val="none" w:sz="0" w:space="0" w:color="auto"/>
      </w:divBdr>
    </w:div>
    <w:div w:id="1682197619">
      <w:bodyDiv w:val="1"/>
      <w:marLeft w:val="0"/>
      <w:marRight w:val="0"/>
      <w:marTop w:val="0"/>
      <w:marBottom w:val="0"/>
      <w:divBdr>
        <w:top w:val="none" w:sz="0" w:space="0" w:color="auto"/>
        <w:left w:val="none" w:sz="0" w:space="0" w:color="auto"/>
        <w:bottom w:val="none" w:sz="0" w:space="0" w:color="auto"/>
        <w:right w:val="none" w:sz="0" w:space="0" w:color="auto"/>
      </w:divBdr>
    </w:div>
    <w:div w:id="1685860429">
      <w:bodyDiv w:val="1"/>
      <w:marLeft w:val="0"/>
      <w:marRight w:val="0"/>
      <w:marTop w:val="0"/>
      <w:marBottom w:val="0"/>
      <w:divBdr>
        <w:top w:val="none" w:sz="0" w:space="0" w:color="auto"/>
        <w:left w:val="none" w:sz="0" w:space="0" w:color="auto"/>
        <w:bottom w:val="none" w:sz="0" w:space="0" w:color="auto"/>
        <w:right w:val="none" w:sz="0" w:space="0" w:color="auto"/>
      </w:divBdr>
    </w:div>
    <w:div w:id="1698307383">
      <w:bodyDiv w:val="1"/>
      <w:marLeft w:val="0"/>
      <w:marRight w:val="0"/>
      <w:marTop w:val="0"/>
      <w:marBottom w:val="0"/>
      <w:divBdr>
        <w:top w:val="none" w:sz="0" w:space="0" w:color="auto"/>
        <w:left w:val="none" w:sz="0" w:space="0" w:color="auto"/>
        <w:bottom w:val="none" w:sz="0" w:space="0" w:color="auto"/>
        <w:right w:val="none" w:sz="0" w:space="0" w:color="auto"/>
      </w:divBdr>
    </w:div>
    <w:div w:id="1727799955">
      <w:bodyDiv w:val="1"/>
      <w:marLeft w:val="0"/>
      <w:marRight w:val="0"/>
      <w:marTop w:val="0"/>
      <w:marBottom w:val="0"/>
      <w:divBdr>
        <w:top w:val="none" w:sz="0" w:space="0" w:color="auto"/>
        <w:left w:val="none" w:sz="0" w:space="0" w:color="auto"/>
        <w:bottom w:val="none" w:sz="0" w:space="0" w:color="auto"/>
        <w:right w:val="none" w:sz="0" w:space="0" w:color="auto"/>
      </w:divBdr>
    </w:div>
    <w:div w:id="1739357308">
      <w:bodyDiv w:val="1"/>
      <w:marLeft w:val="0"/>
      <w:marRight w:val="0"/>
      <w:marTop w:val="0"/>
      <w:marBottom w:val="0"/>
      <w:divBdr>
        <w:top w:val="none" w:sz="0" w:space="0" w:color="auto"/>
        <w:left w:val="none" w:sz="0" w:space="0" w:color="auto"/>
        <w:bottom w:val="none" w:sz="0" w:space="0" w:color="auto"/>
        <w:right w:val="none" w:sz="0" w:space="0" w:color="auto"/>
      </w:divBdr>
    </w:div>
    <w:div w:id="1757894017">
      <w:bodyDiv w:val="1"/>
      <w:marLeft w:val="0"/>
      <w:marRight w:val="0"/>
      <w:marTop w:val="0"/>
      <w:marBottom w:val="0"/>
      <w:divBdr>
        <w:top w:val="none" w:sz="0" w:space="0" w:color="auto"/>
        <w:left w:val="none" w:sz="0" w:space="0" w:color="auto"/>
        <w:bottom w:val="none" w:sz="0" w:space="0" w:color="auto"/>
        <w:right w:val="none" w:sz="0" w:space="0" w:color="auto"/>
      </w:divBdr>
    </w:div>
    <w:div w:id="1770659994">
      <w:bodyDiv w:val="1"/>
      <w:marLeft w:val="0"/>
      <w:marRight w:val="0"/>
      <w:marTop w:val="0"/>
      <w:marBottom w:val="0"/>
      <w:divBdr>
        <w:top w:val="none" w:sz="0" w:space="0" w:color="auto"/>
        <w:left w:val="none" w:sz="0" w:space="0" w:color="auto"/>
        <w:bottom w:val="none" w:sz="0" w:space="0" w:color="auto"/>
        <w:right w:val="none" w:sz="0" w:space="0" w:color="auto"/>
      </w:divBdr>
      <w:divsChild>
        <w:div w:id="1699964794">
          <w:marLeft w:val="360"/>
          <w:marRight w:val="0"/>
          <w:marTop w:val="200"/>
          <w:marBottom w:val="0"/>
          <w:divBdr>
            <w:top w:val="none" w:sz="0" w:space="0" w:color="auto"/>
            <w:left w:val="none" w:sz="0" w:space="0" w:color="auto"/>
            <w:bottom w:val="none" w:sz="0" w:space="0" w:color="auto"/>
            <w:right w:val="none" w:sz="0" w:space="0" w:color="auto"/>
          </w:divBdr>
        </w:div>
      </w:divsChild>
    </w:div>
    <w:div w:id="1788889794">
      <w:bodyDiv w:val="1"/>
      <w:marLeft w:val="0"/>
      <w:marRight w:val="0"/>
      <w:marTop w:val="0"/>
      <w:marBottom w:val="0"/>
      <w:divBdr>
        <w:top w:val="none" w:sz="0" w:space="0" w:color="auto"/>
        <w:left w:val="none" w:sz="0" w:space="0" w:color="auto"/>
        <w:bottom w:val="none" w:sz="0" w:space="0" w:color="auto"/>
        <w:right w:val="none" w:sz="0" w:space="0" w:color="auto"/>
      </w:divBdr>
    </w:div>
    <w:div w:id="1825319886">
      <w:bodyDiv w:val="1"/>
      <w:marLeft w:val="0"/>
      <w:marRight w:val="0"/>
      <w:marTop w:val="0"/>
      <w:marBottom w:val="0"/>
      <w:divBdr>
        <w:top w:val="none" w:sz="0" w:space="0" w:color="auto"/>
        <w:left w:val="none" w:sz="0" w:space="0" w:color="auto"/>
        <w:bottom w:val="none" w:sz="0" w:space="0" w:color="auto"/>
        <w:right w:val="none" w:sz="0" w:space="0" w:color="auto"/>
      </w:divBdr>
    </w:div>
    <w:div w:id="1830973657">
      <w:bodyDiv w:val="1"/>
      <w:marLeft w:val="0"/>
      <w:marRight w:val="0"/>
      <w:marTop w:val="0"/>
      <w:marBottom w:val="0"/>
      <w:divBdr>
        <w:top w:val="none" w:sz="0" w:space="0" w:color="auto"/>
        <w:left w:val="none" w:sz="0" w:space="0" w:color="auto"/>
        <w:bottom w:val="none" w:sz="0" w:space="0" w:color="auto"/>
        <w:right w:val="none" w:sz="0" w:space="0" w:color="auto"/>
      </w:divBdr>
    </w:div>
    <w:div w:id="1845122571">
      <w:bodyDiv w:val="1"/>
      <w:marLeft w:val="0"/>
      <w:marRight w:val="0"/>
      <w:marTop w:val="0"/>
      <w:marBottom w:val="0"/>
      <w:divBdr>
        <w:top w:val="none" w:sz="0" w:space="0" w:color="auto"/>
        <w:left w:val="none" w:sz="0" w:space="0" w:color="auto"/>
        <w:bottom w:val="none" w:sz="0" w:space="0" w:color="auto"/>
        <w:right w:val="none" w:sz="0" w:space="0" w:color="auto"/>
      </w:divBdr>
    </w:div>
    <w:div w:id="1854875993">
      <w:bodyDiv w:val="1"/>
      <w:marLeft w:val="0"/>
      <w:marRight w:val="0"/>
      <w:marTop w:val="0"/>
      <w:marBottom w:val="0"/>
      <w:divBdr>
        <w:top w:val="none" w:sz="0" w:space="0" w:color="auto"/>
        <w:left w:val="none" w:sz="0" w:space="0" w:color="auto"/>
        <w:bottom w:val="none" w:sz="0" w:space="0" w:color="auto"/>
        <w:right w:val="none" w:sz="0" w:space="0" w:color="auto"/>
      </w:divBdr>
    </w:div>
    <w:div w:id="1895777988">
      <w:bodyDiv w:val="1"/>
      <w:marLeft w:val="0"/>
      <w:marRight w:val="0"/>
      <w:marTop w:val="0"/>
      <w:marBottom w:val="0"/>
      <w:divBdr>
        <w:top w:val="none" w:sz="0" w:space="0" w:color="auto"/>
        <w:left w:val="none" w:sz="0" w:space="0" w:color="auto"/>
        <w:bottom w:val="none" w:sz="0" w:space="0" w:color="auto"/>
        <w:right w:val="none" w:sz="0" w:space="0" w:color="auto"/>
      </w:divBdr>
    </w:div>
    <w:div w:id="1901095499">
      <w:bodyDiv w:val="1"/>
      <w:marLeft w:val="0"/>
      <w:marRight w:val="0"/>
      <w:marTop w:val="0"/>
      <w:marBottom w:val="0"/>
      <w:divBdr>
        <w:top w:val="none" w:sz="0" w:space="0" w:color="auto"/>
        <w:left w:val="none" w:sz="0" w:space="0" w:color="auto"/>
        <w:bottom w:val="none" w:sz="0" w:space="0" w:color="auto"/>
        <w:right w:val="none" w:sz="0" w:space="0" w:color="auto"/>
      </w:divBdr>
    </w:div>
    <w:div w:id="1905601424">
      <w:bodyDiv w:val="1"/>
      <w:marLeft w:val="0"/>
      <w:marRight w:val="0"/>
      <w:marTop w:val="0"/>
      <w:marBottom w:val="0"/>
      <w:divBdr>
        <w:top w:val="none" w:sz="0" w:space="0" w:color="auto"/>
        <w:left w:val="none" w:sz="0" w:space="0" w:color="auto"/>
        <w:bottom w:val="none" w:sz="0" w:space="0" w:color="auto"/>
        <w:right w:val="none" w:sz="0" w:space="0" w:color="auto"/>
      </w:divBdr>
    </w:div>
    <w:div w:id="1915705218">
      <w:bodyDiv w:val="1"/>
      <w:marLeft w:val="0"/>
      <w:marRight w:val="0"/>
      <w:marTop w:val="0"/>
      <w:marBottom w:val="0"/>
      <w:divBdr>
        <w:top w:val="none" w:sz="0" w:space="0" w:color="auto"/>
        <w:left w:val="none" w:sz="0" w:space="0" w:color="auto"/>
        <w:bottom w:val="none" w:sz="0" w:space="0" w:color="auto"/>
        <w:right w:val="none" w:sz="0" w:space="0" w:color="auto"/>
      </w:divBdr>
    </w:div>
    <w:div w:id="1966083450">
      <w:bodyDiv w:val="1"/>
      <w:marLeft w:val="0"/>
      <w:marRight w:val="0"/>
      <w:marTop w:val="0"/>
      <w:marBottom w:val="0"/>
      <w:divBdr>
        <w:top w:val="none" w:sz="0" w:space="0" w:color="auto"/>
        <w:left w:val="none" w:sz="0" w:space="0" w:color="auto"/>
        <w:bottom w:val="none" w:sz="0" w:space="0" w:color="auto"/>
        <w:right w:val="none" w:sz="0" w:space="0" w:color="auto"/>
      </w:divBdr>
    </w:div>
    <w:div w:id="1967004677">
      <w:bodyDiv w:val="1"/>
      <w:marLeft w:val="0"/>
      <w:marRight w:val="0"/>
      <w:marTop w:val="0"/>
      <w:marBottom w:val="0"/>
      <w:divBdr>
        <w:top w:val="none" w:sz="0" w:space="0" w:color="auto"/>
        <w:left w:val="none" w:sz="0" w:space="0" w:color="auto"/>
        <w:bottom w:val="none" w:sz="0" w:space="0" w:color="auto"/>
        <w:right w:val="none" w:sz="0" w:space="0" w:color="auto"/>
      </w:divBdr>
    </w:div>
    <w:div w:id="1988168640">
      <w:bodyDiv w:val="1"/>
      <w:marLeft w:val="0"/>
      <w:marRight w:val="0"/>
      <w:marTop w:val="0"/>
      <w:marBottom w:val="0"/>
      <w:divBdr>
        <w:top w:val="none" w:sz="0" w:space="0" w:color="auto"/>
        <w:left w:val="none" w:sz="0" w:space="0" w:color="auto"/>
        <w:bottom w:val="none" w:sz="0" w:space="0" w:color="auto"/>
        <w:right w:val="none" w:sz="0" w:space="0" w:color="auto"/>
      </w:divBdr>
    </w:div>
    <w:div w:id="1989817968">
      <w:bodyDiv w:val="1"/>
      <w:marLeft w:val="0"/>
      <w:marRight w:val="0"/>
      <w:marTop w:val="0"/>
      <w:marBottom w:val="0"/>
      <w:divBdr>
        <w:top w:val="none" w:sz="0" w:space="0" w:color="auto"/>
        <w:left w:val="none" w:sz="0" w:space="0" w:color="auto"/>
        <w:bottom w:val="none" w:sz="0" w:space="0" w:color="auto"/>
        <w:right w:val="none" w:sz="0" w:space="0" w:color="auto"/>
      </w:divBdr>
    </w:div>
    <w:div w:id="2034500129">
      <w:bodyDiv w:val="1"/>
      <w:marLeft w:val="0"/>
      <w:marRight w:val="0"/>
      <w:marTop w:val="0"/>
      <w:marBottom w:val="0"/>
      <w:divBdr>
        <w:top w:val="none" w:sz="0" w:space="0" w:color="auto"/>
        <w:left w:val="none" w:sz="0" w:space="0" w:color="auto"/>
        <w:bottom w:val="none" w:sz="0" w:space="0" w:color="auto"/>
        <w:right w:val="none" w:sz="0" w:space="0" w:color="auto"/>
      </w:divBdr>
    </w:div>
    <w:div w:id="2035840302">
      <w:bodyDiv w:val="1"/>
      <w:marLeft w:val="0"/>
      <w:marRight w:val="0"/>
      <w:marTop w:val="0"/>
      <w:marBottom w:val="0"/>
      <w:divBdr>
        <w:top w:val="none" w:sz="0" w:space="0" w:color="auto"/>
        <w:left w:val="none" w:sz="0" w:space="0" w:color="auto"/>
        <w:bottom w:val="none" w:sz="0" w:space="0" w:color="auto"/>
        <w:right w:val="none" w:sz="0" w:space="0" w:color="auto"/>
      </w:divBdr>
    </w:div>
    <w:div w:id="2042825563">
      <w:bodyDiv w:val="1"/>
      <w:marLeft w:val="0"/>
      <w:marRight w:val="0"/>
      <w:marTop w:val="0"/>
      <w:marBottom w:val="0"/>
      <w:divBdr>
        <w:top w:val="none" w:sz="0" w:space="0" w:color="auto"/>
        <w:left w:val="none" w:sz="0" w:space="0" w:color="auto"/>
        <w:bottom w:val="none" w:sz="0" w:space="0" w:color="auto"/>
        <w:right w:val="none" w:sz="0" w:space="0" w:color="auto"/>
      </w:divBdr>
    </w:div>
    <w:div w:id="2078093546">
      <w:bodyDiv w:val="1"/>
      <w:marLeft w:val="0"/>
      <w:marRight w:val="0"/>
      <w:marTop w:val="0"/>
      <w:marBottom w:val="0"/>
      <w:divBdr>
        <w:top w:val="none" w:sz="0" w:space="0" w:color="auto"/>
        <w:left w:val="none" w:sz="0" w:space="0" w:color="auto"/>
        <w:bottom w:val="none" w:sz="0" w:space="0" w:color="auto"/>
        <w:right w:val="none" w:sz="0" w:space="0" w:color="auto"/>
      </w:divBdr>
    </w:div>
    <w:div w:id="2094617748">
      <w:bodyDiv w:val="1"/>
      <w:marLeft w:val="0"/>
      <w:marRight w:val="0"/>
      <w:marTop w:val="0"/>
      <w:marBottom w:val="0"/>
      <w:divBdr>
        <w:top w:val="none" w:sz="0" w:space="0" w:color="auto"/>
        <w:left w:val="none" w:sz="0" w:space="0" w:color="auto"/>
        <w:bottom w:val="none" w:sz="0" w:space="0" w:color="auto"/>
        <w:right w:val="none" w:sz="0" w:space="0" w:color="auto"/>
      </w:divBdr>
    </w:div>
    <w:div w:id="2115897282">
      <w:bodyDiv w:val="1"/>
      <w:marLeft w:val="0"/>
      <w:marRight w:val="0"/>
      <w:marTop w:val="0"/>
      <w:marBottom w:val="0"/>
      <w:divBdr>
        <w:top w:val="none" w:sz="0" w:space="0" w:color="auto"/>
        <w:left w:val="none" w:sz="0" w:space="0" w:color="auto"/>
        <w:bottom w:val="none" w:sz="0" w:space="0" w:color="auto"/>
        <w:right w:val="none" w:sz="0" w:space="0" w:color="auto"/>
      </w:divBdr>
    </w:div>
    <w:div w:id="2147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missouri.nupark.com%2Fv2%2FPortal%2FLogin&amp;data=05%7C02%7Clahf5p%40missouri.edu%7Cacfb5443c11649e3516408dc0b9c4b37%7Ce3fefdbef7e9401ba51a355e01b05a89%7C0%7C0%7C638398013098617193%7CUnknown%7CTWFpbGZsb3d8eyJWIjoiMC4wLjAwMDAiLCJQIjoiV2luMzIiLCJBTiI6Ik1haWwiLCJXVCI6Mn0%3D%7C3000%7C%7C%7C&amp;sdata=iNWUTx16Af3LCur%2FIrTy7OCUOFuoMhyJtIxtqlSuxFY%3D&amp;reserved=0" TargetMode="External"/><Relationship Id="rId18" Type="http://schemas.openxmlformats.org/officeDocument/2006/relationships/hyperlink" Target="https://jamanetwork.com/journals/jamanetworkopen/fullarticle/281328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copubs.org/doi/10.1200/JCO.23.01005" TargetMode="External"/><Relationship Id="rId7" Type="http://schemas.openxmlformats.org/officeDocument/2006/relationships/settings" Target="settings.xml"/><Relationship Id="rId12" Type="http://schemas.openxmlformats.org/officeDocument/2006/relationships/hyperlink" Target="https://nam02.safelinks.protection.outlook.com/?url=https%3A%2F%2Fwww.signupgenius.com%2Fgo%2F30E0E4BA9A823A6FB6-46947379-naccr&amp;data=05%7C02%7Clahf5p%40missouri.edu%7Cacfb5443c11649e3516408dc0b9c4b37%7Ce3fefdbef7e9401ba51a355e01b05a89%7C0%7C0%7C638398013098617193%7CUnknown%7CTWFpbGZsb3d8eyJWIjoiMC4wLjAwMDAiLCJQIjoiV2luMzIiLCJBTiI6Ik1haWwiLCJXVCI6Mn0%3D%7C3000%7C%7C%7C&amp;sdata=xB5CjJij2WA%2F1Q89A0eTlS%2Fvsy1E4ia6qCxbIvTwbz0%3D&amp;reserved=0" TargetMode="External"/><Relationship Id="rId17" Type="http://schemas.openxmlformats.org/officeDocument/2006/relationships/hyperlink" Target="https://www.practiceupdate.com/c/160074/2/1/?elsca1=emc_enews_daily-digest&amp;elsca2=email&amp;elsca3=practiceupdate_onc&amp;elsca4=oncology&amp;elsca5=newsletter&amp;rid=NTEyMjg3Njg4NDY0S0&amp;lid=2084406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ngeneckertb@health.missouri.edu" TargetMode="External"/><Relationship Id="rId20" Type="http://schemas.openxmlformats.org/officeDocument/2006/relationships/hyperlink" Target="https://www.annalsofoncology.org/article/S0923-7534(23)05102-5/full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nam02.safelinks.protection.outlook.com/?url=https%3A%2F%2Feducate.fredhutch.org%2F&amp;data=05%7C02%7Clahf5p%40missouri.edu%7Cacfb5443c11649e3516408dc0b9c4b37%7Ce3fefdbef7e9401ba51a355e01b05a89%7C0%7C0%7C638398013098773447%7CUnknown%7CTWFpbGZsb3d8eyJWIjoiMC4wLjAwMDAiLCJQIjoiV2luMzIiLCJBTiI6Ik1haWwiLCJXVCI6Mn0%3D%7C3000%7C%7C%7C&amp;sdata=a0PXoecu12XizijUrFM81PKT0Fz3j943yBeiYaeQlao%3D&amp;reserved=0" TargetMode="External"/><Relationship Id="rId23" Type="http://schemas.openxmlformats.org/officeDocument/2006/relationships/hyperlink" Target="https://umurl.us/missouri-cancer-registr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iencedirect.com/science/article/abs/pii/S0025619623001179?via%3Di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education.naaccr.org%2Fctr&amp;data=05%7C02%7Clahf5p%40missouri.edu%7Cacfb5443c11649e3516408dc0b9c4b37%7Ce3fefdbef7e9401ba51a355e01b05a89%7C0%7C0%7C638398013098617193%7CUnknown%7CTWFpbGZsb3d8eyJWIjoiMC4wLjAwMDAiLCJQIjoiV2luMzIiLCJBTiI6Ik1haWwiLCJXVCI6Mn0%3D%7C3000%7C%7C%7C&amp;sdata=NMnjdhECSS3G1cC7E3mEU1CletrIEgs0413HfynlgzQ%3D&amp;reserved=0" TargetMode="External"/><Relationship Id="rId22" Type="http://schemas.openxmlformats.org/officeDocument/2006/relationships/hyperlink" Target="mailto:lahf5p@health.missouri.edu"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f5p\AppData\Roaming\Microsoft\Templates\Handy-person%20newsletter.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39302A"/>
      </a:dk2>
      <a:lt2>
        <a:srgbClr val="E5DEDB"/>
      </a:lt2>
      <a:accent1>
        <a:srgbClr val="FFC000"/>
      </a:accent1>
      <a:accent2>
        <a:srgbClr val="FFD965"/>
      </a:accent2>
      <a:accent3>
        <a:srgbClr val="FFC000"/>
      </a:accent3>
      <a:accent4>
        <a:srgbClr val="EC7016"/>
      </a:accent4>
      <a:accent5>
        <a:srgbClr val="E64823"/>
      </a:accent5>
      <a:accent6>
        <a:srgbClr val="9C6A6A"/>
      </a:accent6>
      <a:hlink>
        <a:srgbClr val="2998E3"/>
      </a:hlink>
      <a:folHlink>
        <a:srgbClr val="7F723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4B7BE-E586-45B1-862E-B0B5FA2A431F}">
  <ds:schemaRefs>
    <ds:schemaRef ds:uri="http://schemas.openxmlformats.org/officeDocument/2006/bibliography"/>
  </ds:schemaRefs>
</ds:datastoreItem>
</file>

<file path=customXml/itemProps3.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FF9B637-D329-4B92-BD64-01665EF56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Handy-person newsletter.dotx</Template>
  <TotalTime>0</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2023-12-12T13:35:00Z</dcterms:created>
  <dcterms:modified xsi:type="dcterms:W3CDTF">2024-01-02T14:27:00Z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