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AAF" w:rsidRDefault="00A416B9" w:rsidP="00A416B9">
      <w:pPr>
        <w:pStyle w:val="Heading1"/>
      </w:pPr>
      <w:r>
        <w:t>MCR: Vs23A - Consol-All Edits</w:t>
      </w:r>
    </w:p>
    <w:p w:rsidR="00A416B9" w:rsidRDefault="00A416B9" w:rsidP="00A416B9">
      <w:pPr>
        <w:pStyle w:val="AgencyDatePara"/>
      </w:pPr>
      <w:r>
        <w:t>Agency: MCR</w:t>
      </w:r>
      <w:r>
        <w:tab/>
        <w:t>Last changed: 04/11/2023 10:26:33</w:t>
      </w:r>
    </w:p>
    <w:p w:rsidR="00A416B9" w:rsidRDefault="00A416B9" w:rsidP="00A416B9">
      <w:pPr>
        <w:pStyle w:val="PropertyLabel"/>
        <w:rPr>
          <w:rFonts w:ascii="Calibri" w:hAnsi="Calibri"/>
          <w:b w:val="0"/>
          <w:i w:val="0"/>
        </w:rPr>
      </w:pPr>
      <w:r>
        <w:t xml:space="preserve">Edit Set Tag </w:t>
      </w:r>
      <w:r w:rsidRPr="00A416B9">
        <w:rPr>
          <w:rFonts w:ascii="Calibri" w:hAnsi="Calibri"/>
          <w:b w:val="0"/>
          <w:i w:val="0"/>
        </w:rPr>
        <w:t>MCR 0149</w:t>
      </w:r>
    </w:p>
    <w:p w:rsidR="00A416B9" w:rsidRDefault="00A416B9" w:rsidP="00A416B9">
      <w:pPr>
        <w:pStyle w:val="Heading2"/>
      </w:pPr>
      <w:r>
        <w:t>Description</w:t>
      </w:r>
    </w:p>
    <w:p w:rsidR="00A416B9" w:rsidRDefault="00A416B9" w:rsidP="00A416B9">
      <w:pPr>
        <w:pStyle w:val="MemoPara"/>
      </w:pPr>
      <w:r>
        <w:t xml:space="preserve">This edit set includes edits that NPCR would expect a state registry to run on consolidated data.  The edits are based on the </w:t>
      </w:r>
    </w:p>
    <w:p w:rsidR="00A416B9" w:rsidRDefault="00A416B9" w:rsidP="00A416B9">
      <w:pPr>
        <w:pStyle w:val="MemoPara"/>
      </w:pPr>
      <w:r>
        <w:t>NPCR requirements provided in the Required Status Table of Standards for Cancer Registries, Volume II, Version 21.</w:t>
      </w:r>
    </w:p>
    <w:p w:rsidR="00A416B9" w:rsidRDefault="00A416B9" w:rsidP="00A416B9">
      <w:pPr>
        <w:pStyle w:val="MemoPara"/>
      </w:pPr>
      <w:r>
        <w:t xml:space="preserve">Record Layout Version 22.  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  <w:r>
        <w:t xml:space="preserve">NOTE: The _SYS Schema ID edits included in this edit set are for central registry use in validating schema assignment </w:t>
      </w:r>
    </w:p>
    <w:p w:rsidR="00A416B9" w:rsidRDefault="00A416B9" w:rsidP="00A416B9">
      <w:pPr>
        <w:pStyle w:val="MemoPara"/>
      </w:pPr>
      <w:r>
        <w:t xml:space="preserve">on submitted and/or consolidated records and should not be included in edit sets sent to submitting facilities. 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  <w:r>
        <w:t xml:space="preserve">The state registry is encouraged to review other edit sets to determine if other edits should be included in the state-specific </w:t>
      </w:r>
    </w:p>
    <w:p w:rsidR="00A416B9" w:rsidRDefault="00A416B9" w:rsidP="00A416B9">
      <w:pPr>
        <w:pStyle w:val="MemoPara"/>
      </w:pPr>
      <w:r>
        <w:t>edit set.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  <w:r>
        <w:t>Required Fields but edits not included per NPCR:</w:t>
      </w:r>
    </w:p>
    <w:p w:rsidR="00A416B9" w:rsidRDefault="00A416B9" w:rsidP="00A416B9">
      <w:pPr>
        <w:pStyle w:val="MemoPara"/>
      </w:pPr>
      <w:r>
        <w:t>Histology ICD-O-2</w:t>
      </w:r>
    </w:p>
    <w:p w:rsidR="00A416B9" w:rsidRDefault="00A416B9" w:rsidP="00A416B9">
      <w:pPr>
        <w:pStyle w:val="MemoPara"/>
      </w:pPr>
      <w:r>
        <w:t>Behavior ICD-O-2</w:t>
      </w:r>
    </w:p>
    <w:p w:rsidR="00A416B9" w:rsidRDefault="00A416B9" w:rsidP="00A416B9">
      <w:pPr>
        <w:pStyle w:val="MemoPara"/>
      </w:pPr>
      <w:r>
        <w:t>Birthplace</w:t>
      </w:r>
    </w:p>
    <w:p w:rsidR="00A416B9" w:rsidRDefault="00A416B9" w:rsidP="00A416B9">
      <w:pPr>
        <w:pStyle w:val="MemoPara"/>
      </w:pPr>
      <w:r>
        <w:t>Grade Path Value</w:t>
      </w:r>
    </w:p>
    <w:p w:rsidR="00A416B9" w:rsidRDefault="00A416B9" w:rsidP="00A416B9">
      <w:pPr>
        <w:pStyle w:val="MemoPara"/>
      </w:pPr>
      <w:r>
        <w:t>Grade Pth System</w:t>
      </w:r>
    </w:p>
    <w:p w:rsidR="00A416B9" w:rsidRDefault="00A416B9" w:rsidP="00A416B9">
      <w:pPr>
        <w:pStyle w:val="MemoPara"/>
      </w:pPr>
      <w:r>
        <w:t>Place of Death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  <w:r>
        <w:t>Required field, derived, edits not included per NPCR</w:t>
      </w:r>
    </w:p>
    <w:p w:rsidR="00A416B9" w:rsidRDefault="00A416B9" w:rsidP="00A416B9">
      <w:pPr>
        <w:pStyle w:val="MemoPara"/>
      </w:pPr>
      <w:r>
        <w:t>Record Number Recode</w:t>
      </w:r>
    </w:p>
    <w:p w:rsidR="00A416B9" w:rsidRDefault="00A416B9" w:rsidP="00A416B9">
      <w:pPr>
        <w:pStyle w:val="MemoPara"/>
      </w:pPr>
      <w:r>
        <w:t>RUCA</w:t>
      </w:r>
    </w:p>
    <w:p w:rsidR="00A416B9" w:rsidRDefault="00A416B9" w:rsidP="00A416B9">
      <w:pPr>
        <w:pStyle w:val="MemoPara"/>
      </w:pPr>
      <w:r>
        <w:t>URIC</w:t>
      </w:r>
    </w:p>
    <w:p w:rsidR="00A416B9" w:rsidRDefault="00A416B9" w:rsidP="00A416B9">
      <w:pPr>
        <w:pStyle w:val="MemoPara"/>
      </w:pPr>
      <w:r>
        <w:t>Rural Urban Continuum</w:t>
      </w:r>
    </w:p>
    <w:p w:rsidR="00A416B9" w:rsidRDefault="00A416B9" w:rsidP="00A416B9">
      <w:pPr>
        <w:pStyle w:val="MemoPara"/>
      </w:pPr>
      <w:r>
        <w:t>Surv Date, Flag, Mos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  <w:r>
        <w:t>Fields listed as RH, edits kept</w:t>
      </w:r>
    </w:p>
    <w:p w:rsidR="00A416B9" w:rsidRDefault="00A416B9" w:rsidP="00A416B9">
      <w:pPr>
        <w:pStyle w:val="MemoPara"/>
      </w:pPr>
      <w:r>
        <w:t>Census Tract 1970/80/9</w:t>
      </w:r>
    </w:p>
    <w:p w:rsidR="00A416B9" w:rsidRDefault="00A416B9" w:rsidP="00A416B9">
      <w:pPr>
        <w:pStyle w:val="MemoPara"/>
      </w:pPr>
      <w:r>
        <w:t>Census Cod Sys 1970/80/90</w:t>
      </w:r>
    </w:p>
    <w:p w:rsidR="00A416B9" w:rsidRDefault="00A416B9" w:rsidP="00A416B9">
      <w:pPr>
        <w:pStyle w:val="MemoPara"/>
      </w:pPr>
      <w:r>
        <w:t>Census Tract 2000</w:t>
      </w:r>
    </w:p>
    <w:p w:rsidR="00A416B9" w:rsidRDefault="00A416B9" w:rsidP="00A416B9">
      <w:pPr>
        <w:pStyle w:val="MemoPara"/>
      </w:pPr>
      <w:r>
        <w:t>Census Tract Certainty 1970/80/90</w:t>
      </w:r>
    </w:p>
    <w:p w:rsidR="00A416B9" w:rsidRDefault="00A416B9" w:rsidP="00A416B9">
      <w:pPr>
        <w:pStyle w:val="MemoPara"/>
      </w:pPr>
      <w:r>
        <w:t>Census Tract Certainty 2000</w:t>
      </w:r>
    </w:p>
    <w:p w:rsidR="00A416B9" w:rsidRDefault="00A416B9" w:rsidP="00A416B9">
      <w:pPr>
        <w:pStyle w:val="MemoPara"/>
      </w:pPr>
      <w:r>
        <w:t>Grade</w:t>
      </w:r>
    </w:p>
    <w:p w:rsidR="00A416B9" w:rsidRDefault="00A416B9" w:rsidP="00A416B9">
      <w:pPr>
        <w:pStyle w:val="MemoPara"/>
      </w:pPr>
      <w:r>
        <w:t>SEER Summary Stage 1977</w:t>
      </w:r>
    </w:p>
    <w:p w:rsidR="00A416B9" w:rsidRDefault="00A416B9" w:rsidP="00A416B9">
      <w:pPr>
        <w:pStyle w:val="MemoPara"/>
      </w:pPr>
      <w:r>
        <w:t>SEER Summary Stage 2000</w:t>
      </w:r>
    </w:p>
    <w:p w:rsidR="00A416B9" w:rsidRDefault="00A416B9" w:rsidP="00A416B9">
      <w:pPr>
        <w:pStyle w:val="MemoPara"/>
      </w:pPr>
      <w:r>
        <w:t>TNMPath T,N, M, Stage fields</w:t>
      </w:r>
    </w:p>
    <w:p w:rsidR="00A416B9" w:rsidRDefault="00A416B9" w:rsidP="00A416B9">
      <w:pPr>
        <w:pStyle w:val="MemoPara"/>
      </w:pPr>
      <w:r>
        <w:t>TNM Clin T, N, M, Stage fields</w:t>
      </w:r>
    </w:p>
    <w:p w:rsidR="00A416B9" w:rsidRDefault="00A416B9" w:rsidP="00A416B9">
      <w:pPr>
        <w:pStyle w:val="MemoPara"/>
      </w:pPr>
      <w:r>
        <w:t>TNM Edition Number</w:t>
      </w:r>
    </w:p>
    <w:p w:rsidR="00A416B9" w:rsidRDefault="00A416B9" w:rsidP="00A416B9">
      <w:pPr>
        <w:pStyle w:val="MemoPara"/>
      </w:pPr>
      <w:r>
        <w:lastRenderedPageBreak/>
        <w:t>RX Summ-Radiation</w:t>
      </w:r>
    </w:p>
    <w:p w:rsidR="00A416B9" w:rsidRDefault="00A416B9" w:rsidP="00A416B9">
      <w:pPr>
        <w:pStyle w:val="MemoPara"/>
      </w:pPr>
      <w:r>
        <w:t>Rad-Regional RX Modality</w:t>
      </w:r>
    </w:p>
    <w:p w:rsidR="00A416B9" w:rsidRDefault="00A416B9" w:rsidP="00A416B9">
      <w:pPr>
        <w:pStyle w:val="MemoPara"/>
      </w:pPr>
      <w:r>
        <w:t>CS fields</w:t>
      </w:r>
    </w:p>
    <w:p w:rsidR="00A416B9" w:rsidRDefault="00A416B9" w:rsidP="00A416B9">
      <w:pPr>
        <w:pStyle w:val="MemoPara"/>
      </w:pPr>
      <w:r>
        <w:t>Derived AJCC 7 TNM fields</w:t>
      </w:r>
    </w:p>
    <w:p w:rsidR="00A416B9" w:rsidRDefault="00A416B9" w:rsidP="00A416B9">
      <w:pPr>
        <w:pStyle w:val="MemoPara"/>
      </w:pPr>
      <w:r>
        <w:t>NPCR Derived Clin Stage</w:t>
      </w:r>
    </w:p>
    <w:p w:rsidR="00A416B9" w:rsidRDefault="00A416B9" w:rsidP="00A416B9">
      <w:pPr>
        <w:pStyle w:val="MemoPara"/>
      </w:pPr>
      <w:r>
        <w:t>NPCR Derived Path Stage</w:t>
      </w: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</w:p>
    <w:p w:rsidR="00A416B9" w:rsidRDefault="00A416B9" w:rsidP="00A416B9">
      <w:pPr>
        <w:pStyle w:val="MemoPara"/>
      </w:pPr>
    </w:p>
    <w:p w:rsidR="00A416B9" w:rsidRDefault="00A416B9" w:rsidP="00A416B9">
      <w:pPr>
        <w:pStyle w:val="Heading2"/>
      </w:pPr>
      <w:r>
        <w:t>Edit Set includes these 681 Edits</w:t>
      </w:r>
    </w:p>
    <w:tbl>
      <w:tblPr>
        <w:tblStyle w:val="EditsTable1"/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2000"/>
        <w:gridCol w:w="2000"/>
      </w:tblGrid>
      <w:tr w:rsidR="00A416B9" w:rsidTr="00A41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Edit Name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Edit Tag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Agency Code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AJCC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AJCC ID,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AJCC ID, Site, Histo, Age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N4205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AJCC ID, Site, Histo, Sex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Schema ID, AJCC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Schema ID,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Schema ID, Primary Site, Histology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_SYS Schema ID, Site, Histo, Sex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DX--City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DX--No/Street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N0348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DX--Postal Code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DX--Postal Code, Addr at DX--State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N0349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DX--State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DX--State, Postal Code Range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Addr at DX--Supplementl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 at Diagnosis (SEER AGEDX)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Age, Birth Date, Date of Diagnosis (NAACCR IF13)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Age, Histologic Type, COD, ICDO3 (SEER IF43)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Age, Primary Site, Morph ICDO3--Adult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Age, Primary Site, Morph ICDO3--Pediatric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Age, Primary Site, Morphology ICDO3 (SEER IF15)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N0449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AJCC Cancer Surveillance DLL Version Current, Date DX (AJCC)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AJCC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AJCC Cancer Surveillance DLL Version Original, Date DX (AJCC)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AJCC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AJCC Cancer Surveillance DLL Version Original, Version Input Curr (AJCC)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AJCC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Autopsy Only, RX 03-2022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Autopsy Only, RX 03-2022, Primary Site, 2018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Autopsy Only, RX 2023, Primary Site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 ICDO3, Date of DX, ICDO3 Conv Flag (SEER IF87)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N0626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Behavior Code ICDO3, Seq Num--Central (SEER IF114)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Behavior Code ICDO3, Summary Stage 2018,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Behavior ICDO3 Conversion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Behavior ICDO3, Site, Histology ICDO3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Behavior ICDO3, Summary Stage 1977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Behavior ICDO3, Summary Stage 2000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Birthplace--Country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Birthplace--Country, Birthplace--State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Birthplace--State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Birthplace--State,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Diagnostic Confirmation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Morphology ICD-O-3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Summary Stage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N5041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Brain Molecular Markers, Version 9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N6847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Breslow Tumor Thickness,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N2655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Breslow Tumor Thickness, Melanoma, Behavior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Breslow Tumor Thickness, Melanoma, Summary Stage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Breslow Tumor Thickness,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Cancer Items, Type Reporting Source-DCO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Casefinding Source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Cause of Death (SEER COD)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Cod Sys 1970/80/90 (SEER RESSYST)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N0041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Cert 1970/80/90 (SEER CENSCERT)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Certainty 2000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Certainty 2010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Certainty 2020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N2853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Poverty Indictr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 Poverty Indictr,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1970/80/90 (SEER TRACT)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1970/80/90, Census Cod Sys (SEER IF45)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2000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2000, State, County, 2000-2009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2010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2010, State, County, 2010-2019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Census Tract 2020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Cervix In Situ ICDO3 (SEER IF88)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CoC Accredited Flag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CoC Accredited Flag, Date DX, Type Report Source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Analysis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Geocode 1970/80/90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Geocode2000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Geocode2010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Geocode2020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Reported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County at DX Reported, Addr at DX--State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Eval Items, Type of Reporting Source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Eval Items, Vital Status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Ext, Histol ICDO3,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Ext, LN, Mets at DX, SSF 1, Retinoblastoma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CS Ext, LN, Mets at DX, SSF 3, Prostate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Ext, Surg, TS/Ext Eval, Prostate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Ext,TS/Ext Eval, SSF 1, MelanomaConjunc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Brain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CS Lymph Nodes, CS Mets at DX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N0683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CS Tumor Size,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CS Tumor Size, MycosisFungoides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CS Tumor Size, Site, Hist ICDO3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Hematopoietic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Hist, Grade, Esophagus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Hist, Grade, EsophagusGEJunction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Histology, Grade, Thyroid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KidneyRenalPelvis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Lymphoma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Morphology, Bladder ICDO3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Mycosis Fungoides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MyelomaPlasmaCellDisorder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Primary Site, Behavior ICDO3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1, Conjunctiva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1, Head and Neck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1, Lung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1, MelanomaConjunctiva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11, MerkelCellVulva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11, Vulva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16, Scrotum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16, Skin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17, Penis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2, Bladder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2, MelanomaChoroid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2, MelanomaCiliaryBody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3, Behavior, Prostate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3,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3, MelanomaChoroid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3, MelanomaCiliaryBody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SSF 5, Testis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Surgery, Prostate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TS/Ext Eval, Prostate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Extension, Tumor Size, Lung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Non-SSF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10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10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11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11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CS Items - NPCR Required - SSF 12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13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13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14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14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15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15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16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16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17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2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N2081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2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25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N2089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5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5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6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6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8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8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9 (CS) - 2015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 - NPCR Required - SSF 9 (CS) - 2016+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Items, DX Post 2017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Items, DX Pre-2004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Items, Type Reporting Source-DCO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Nodes Eval, SSF 3, MelanomaSkin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Nodes Eval, SSF 3, MerkelCellPenis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Nodes Eval, SSF 3, MerkelCellScrotum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Nodes Eval, SSF 3, MerkelCellSkin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Nodes Eval, SSF 3, MerkelCellVulva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LN, RNP, Nodes Eval, SSF 3, MelanomaSkin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 Eval, Lymph Nodes,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 Eval, Nodes Ex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 Eval,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IntracranialGland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LN Nodes Eval, RNP, Testis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Lymph Nodes Eval, RNP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MyelomaPlasmaCellDisorder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Nodes Pos, ColoAppRectal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Nodes Pos, MelanomaSkin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N2361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Nodes Pos, MerkelCell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Nodes Pos, SSF 3,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Regional Nodes Positive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CS Lymph Nodes,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SSF 1, Head/Neck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SSF 17, Penis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SSF 3, Nodes Eval, MelanomaSkin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SSF 3, Nodes Eval, MerkelCell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Lymph Nodes, SSF 4, 5,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at DX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at DX, Lung, Laterality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N0962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at DX,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at DX, SSF 4, MelanomaChor/Cil/Iris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Eval, Mets at DX, CS Version Inp Orig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N0945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Mets Eval,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Over-ride CS 20, Date of Diagnosis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N2116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Over-ride CS 20, Rpt Srce, CS Fields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Over-rides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Reg Nodes Ex, Pos, Site, Hist ICDO3, Report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1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1,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2,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3,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4,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5,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6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6,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7,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8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8,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9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 9,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Factor10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Factor10,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Factor11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Factor11,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N1189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Factor12,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Factor13,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Factor14,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Factor15,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CS Site-Specific Factor16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Factor16,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Factor17,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Factor25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Site-Specific Factor25,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Behavior, Lung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Brain, CNSOther, IntracranialGland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CS SSF 3, Lower GI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RX Summ--Surg, Retinoblastoma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SSF 2, SSF 15, SSF 16, Breast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Surg, Sarcomas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N1543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TS/Ext Eval, Retinoblastoma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1, Upper GI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N1545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10, SSF 11, Breast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10, SSF 16, Testis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11, GISTAppendix, Colon, Rectum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11, Lymph Nodes, Vulva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11, Surg, Appendix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12, SSF 13, Breast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N1551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15, SSF 9, 11, 13, 14, Breast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16, Skin and Scrotum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2, LN, LN Eval, RNP, SmallIntestine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2, Lower GI Schemas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2, Lymph Nodes, Bladder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N1749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25, PeritoneumFemaleGen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3, Breast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N0889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3, RX Summ--Surg, Prostate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3, TS/Ext Eval, Prostate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N0953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4, RX Summ--Surg, Testis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5, GISTPeritoneum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5, Lymph Nodes, Testis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6, GISTEsoph, SmallIntest, Stomach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7, SSF 13, Testis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8, CS SSF 9, Breast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8, SSF 10, Grade, Prostate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N2028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SSF 9, SSF 15, Testis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TS/Ext Eval, Surgery, Bladder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TS/Ext Eval, Surgery, Prostate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Size, Site, Histol ICDO3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Size, SSF 1, MelanomaConjunctiva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Size/Ext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Tumor Size/Ext Eval, Schema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N1177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Validate Schema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Verify CStage Version 0205xx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N1800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CS Version Derived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Version Input Current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Version Input Current, CS Version Derived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Version Input Original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Version Input Original, CS Version Derived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CS Version Input Original, Version Input Curr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1st Crs RX COC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1st Crs RX COC,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1st Crs RX COC, Date of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Case Report Exported (NAACCR DATEEDIT)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Initial RX SEER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Initial RX SEER, Date Last Cont (NAACCR IF35)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Birth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Birth, Date of Diagnosis (NAACCR IF47)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N1048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Birth,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Diagnosis (NAACCR DATEEDIT)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Diagnosis,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N6071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Last Contact (NAACCR DATEEDIT)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Last Contact, Date of Diag (NAACCR IF19)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Date of Last Contact,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DC State File Number, Vital Status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Death Certificate Only, RX 03-2022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Death Certificate Only, RX 2023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M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M Descriptor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N Descript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Stage Group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AJCC-7 T Descript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CS Items,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N2351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CS Items, DX Post 2017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CS Items, DX Pre-2004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SS2000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SS2000, Behavior ICDO3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N1029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SS2000--Flag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Derived SS2000--Flag, Derived SS2000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Diagnostic Confirm, Seq Num--Central (SEER IF23)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Diagnostic Confirmation (SEER DXCONF)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Diagnostic Confirmation, Behavior ICDO3 (SEER IF31)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Diagnostic Confirmation, Histology ICDO3 (SEER IF48)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Diagnostic Confirmation, Histology, Genetics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Edit Over-rides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N0488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Edit Over-rides (SEER REVIEWFL)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N0027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Esophagus and EGJ Tumor Epicenter,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Esophagus and EGJ Tumor Epicenter, Esophagus, Primary Site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Esophagus and EGJ Tumor Epicenter,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Estrogen Receptor Summary,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Estrogen Receptor Summary,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EthnSrc, Date of Diag (SEER IF72)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Fibrosis Score,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Fibrosis Score,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Follow-Up Source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Follow-up Source Central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Follow-up Source Central,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Follow-Up Source Central, Vital Status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GeolocationID - 1970/80/90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GeolocationID - 2000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GeolocationID - 2010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GeolocationID - 2020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GIS Coordinate Quality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Clinical,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N6583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Clinical, Grade Clinical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Clinical,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Pathological,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Pathological, Grade Pathological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N6577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 Pathological,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Patterns/Score, Clin/Path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N6578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Clinical,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Clinical, Grade Clinical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N6579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Clinical,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Pathological,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Pathological, Grade Pathological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Score Pathological,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N6425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Gleason Tertiary Pattern,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Clin, Grade Path 03-2022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N5027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Clin, Grade Path 2023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N6902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Clin,Path,PostTX,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Clinical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N2610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Path System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N0979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Path Value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N0980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Path, Grade Post Therapy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N4914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Pathological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N2751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 Clin (yc)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 Clin (yc), Grade Post Therapy Path (yp)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 Path (yp)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 Path (yp), Surgery Sequence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Therapy, Gleason Patterns Pathological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N6581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Therapy, Gleason Score Pathological, Tertiary Pattern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Grade Post Therapy, Primary Site,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Therapy, Systemic Treatment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 Post Therapy, Treatment Status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Brain, CNS, Behavior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N6256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Breast, Behavior ICD-O-3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Lymphoma Ocular Adnexa, Histologic Type ICD-O-3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Ovary/PPC/FT, Behavior ICD-O-3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N3087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Ovary/PPC/FT, Morphology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Grade, Unknown Primary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HER2 Overall Summary, Breast,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N2889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HER2 Overall Summary,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N2735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 ICDO3, Date of DX, ICDO3 Conv Flag (SEER IF86)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N0627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Subtype,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Subtype, Morphology ICDO3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Subtype,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Type ICD-O-3, Behavior, Grade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Type ICDO3 Conversion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Histologic Type ICDO3, Primary Site,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N4911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Histology ICDO3, Grade, Date of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ICD Revision Number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ICD Revision Number, Cause of Death (SEER IF37)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ICD Revision, Vital Stat, Date Last Contact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ICD-O-3 Conversion Flag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N0487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ICD-O-3 Conversion Flag, Histology ICDO3 (SEER IF95)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IHS Link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IHS Purchased/Referred Care Delivery Area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N6889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Laterality (SEER LATERAL)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Laterality, Primary Site, Date of Diag (SEER IF24)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N0652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Laterality, Primary Site, Morph ICDO3 (SEER IF42)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N0445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LDH Lab Value,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N2656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LDH Lab Value,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Lymphoma ICDO3, Site, Summ Stg 1977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N0841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Invasion, Behavior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Invasion, Histology, Behav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Invasion, Penis, Summary Stage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N5059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Lymphovascular Invasion, Testis, Summary Stage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Medicare Beneficiary Identifier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Microsatellite Instability (MSI),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N2694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Microsatellite Instability (MSI),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Alcohol History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Personal Hx1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Personal Hx1, Year1, Seq Number--Hospital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Personal Hx2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Personal Hx2, Year2, Seq Number--Hospital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Tobacco History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Tobacco History, MO Tobacco Years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MO028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Tobacco Years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Year1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MO026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 Year2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MO027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Morph Coding Sys--Current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Morphology--Type/Behavior ICDO3 (SEER MORPH)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Name--Alias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Name--Birth Surname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Name--Birth Surname, Check for Unknown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Name--First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Name--Last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N0155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Name--Middle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NHIA Derived Hisp Origin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Non-Reportable Skin ICDO3 (SEER IF117)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N0736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Extension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Lymph Nodes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Lymph Nodes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Mets at DX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Mets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1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4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6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7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8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 9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Factor10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Factor11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Factor19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Factor21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Factor22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Factor23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N1419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Site-Specific Factor25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Tumor Size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Obsolete Codes - CS Tumor Size/Ext Eval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Obsolete Histology ICDO3, Date of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N1966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Over-ride Misuse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p16,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N6675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p16,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p16, Schema ID, Required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Patient ID Number (SEER CASENUM)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PhI Radiation Treatment Modality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PhI Radiation Treatment Modality,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PIN III ICDO3, Date of Diagnosis (SEER IF110)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N0241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Death--Country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Death--Country,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N1761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Death--Country, Place of Death--State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N1903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Death--Country, Vital Status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Death--State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Death--State,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Place of Death--State, Vital Status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N1701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Payer at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 (SEER SITE)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Behavior Code ICDO3 (SEER IF39)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N0476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Heme Morph, DateDX, NoOverride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Heme Morph, DateDX, Override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Laterality (SEER IF82)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Morphology-Imposs ICDO3 (SEER IF38)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Primary Site, Morphology-Type, Beh ICDO3 (SEER IF25)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Progesterone Receptor Summary,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Progesterone Receptor Summary,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PSA (Prostatic Specific Antigen) Lab Value,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PSA (Prostatic Specific Antigen) Lab Value, Schema ID, Required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N2991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1 (SEER RACE)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1, Race 2, Race 3, Race 4, Race 5 (SEER IF93)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N0628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2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2, Date of DX (SEER IF89)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3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3, Date of DX (SEER IF90)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4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4, Date of DX (SEER IF91)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5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 5, Date of DX (SEER IF92)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Race--NAPIIA(derived API)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Rad--Regional RX Modality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Rad--Regional RX Modality, Date of Diagnosis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N1604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Rad--Regional RX Modality, Reason for No Rad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Radiation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Radiation,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Reason for No Radiation, PhI Radiation Treatment Modality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Radiation, RX Date Radiation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Radiation,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N0639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Surgery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Surgery,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Surgery, Surg Prim Site 03-2022, Primary Site,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Surgery, Surg Prim Site 2023, Primary Site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Reason for No Surgery,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N0640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Ex, Reg Nodes Pos (CS)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Examined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Examined, Date of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N2357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Examined, RX Summ--Scope Reg LN Sur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N6363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Positive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Positive, Date of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N2358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Positive, Examined, Primary Site,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N3964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Positive, Regional Nodes Examined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Regional Nodes Positive, RX Summ--Scope Reg LN Sur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N6432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Registry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Coding System--Current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BRM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BRM,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BRM,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Chemo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Chemo,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Chemo,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Hormone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Hormone,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Hormone,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Mst Defn Srg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Mst Defn Srg, Date Last Contact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Mst Defn Srg, RX Date Surgery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Mst Defn Srg, Surg Prim Site 03-2022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N2032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Mst Defn Srg, Surg Prim Site 2023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Other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Other,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Other,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Radiation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N0549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Radiation,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N1383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Radiation,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Radiation, PhI Radiation Treatment Modality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N3968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RX Date Radiation, Rad--Regional RX Modality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Surgery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N0356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Surgery, Date Last Contact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Date Surgery, Date of Diagnosis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N1535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Summ--BRM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Summ--BRM,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Summ--BRM, RX Date BRM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N1249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Summ--BRM,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N0641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Summ--Chemo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Summ--Chemo,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Summ--Chemo, RX Date Chemo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Summ--Chemo,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Summ--Hormone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Summ--Hormone,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Summ--Hormone, RX Date Hormone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N1250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Summ--Hormone,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N0643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Summ--Other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Summ--Other,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N0820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Summ--Other, RX Date Other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N0193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Summ--Radiation (SEER RADIATN)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Summ--Radiation, Date of Diagnosis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N4022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Summ--Scope Reg LN Sur (SEER SCOPE)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Summ--Scope Reg LN Sur,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N0729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Summ--Scope Reg LN Sur, Primary Site,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Summ--Scope Reg LN Sur, Site, ICDO3 (SEER IF109)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Oth Reg/Dis (SEER SURGOTH)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Oth Reg/Dis,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Oth Reg/Dis, Schema ID, Primary Site,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N6367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03-2022 (SEER SURGPRIM)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03-2022,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N0728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03-2022, Diag Conf (SEER IF76)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03-2022, Primary Site, 2018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03-2022, Primary Site, ICDO3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2023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N6769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2023, Diag Conf (SEER IF76)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2023, Lymphoma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 Prim Site 2023, Primary Site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N6774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Summ--Surg/Rad Seq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Summ--Surg/Rad Seq,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N2352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Summ--Systemic/Sur Seq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Summ--Systemic/Sur Seq,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Summ--Transplnt/Endocr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Summ--Transplnt/Endocr,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N0836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Summ--Transplnt/Endocr, 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N0644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Summ--Treatm Stat, Treatment 03-2022, Blanks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N6065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Summ--Treatm Stat, Treatment 2023, Blanks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N6779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RX Summ--Treatment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N0985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RX Summ--Treatment Status, Date of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Discriminator 1,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N2760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Discriminator 1, Urethra, Sex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Discriminator 2,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Discriminator 2, Head and Neck, Histology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ID Version Current, Date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N6334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ID Version Original, Date DX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ID Version Original, Version Input Curr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ID, Site, Histo, Schema Discriminator 1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N6131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Schema ID, Site, Histo, Schema Discriminator 2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N3007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SEER Cause-Specific COD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N2846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SEER Other COD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N2847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Separate Tumor Nodules, Date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N2670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Seq Num--Central, Prim Site, Morph ICDO3 (SEER IF22)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N0448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Sequence Number--Central (SEER SEQUENC)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N0228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Sex (SEER Sex)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Sex, Primary Site (SEER IF17)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Site Coding Sys--Current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N0082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Social Security Number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N0399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Spanish/Hispanic Origin (SEER SPANORIG)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Spanish/Hispanic Origin, NHIA Derived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Extranodal Extension non-H&amp;N,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FIGO Stage,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Anus/Cervix,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N6801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Appendix &amp; Colorectal,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Bone,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Brain, CNS,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Breast,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Breast/Digestive,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N6244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Breast/NET,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N6245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Corpus Uteri,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Esophagus,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GIST,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Head &amp; Neck,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HemeRetic,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Kidney,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Lacrimal Gland,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Liver &amp; Biliary,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Lung &amp; Pleura,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Lymphoma,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Mycosis Fungoides,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Ophthalmic Melanoma,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SSDI for Ovary, Fallopian Tube, Primary Peritoneal,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Pancreas,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Placenta,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Plasma Cell Myeloma,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Prostate,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Retinoblastoma,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Skin,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Soft Tissue,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Testis,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N3992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for Vulva, Vagina, Cervix,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N4003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LDH Level,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 Perineural Invasion, Blank for Other Schemas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N4014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SSDI, DCO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N4931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State at DX Geocode 1970/80/90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State at DX Geocode 2000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State at DX Geocode 2010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State at DX Geocode 2020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N2573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 Stg 2000, Site, Hist ICDO3, Rpt Srce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1977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N0202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1977,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N0436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1977, Type of Report Source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N0530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2000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2000, Date of Diagnosis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N0437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2000, Over-ride CS 20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N1594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N2812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Date of DX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N2830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HemeRetic, Histology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Lymphoma, Primary Site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N6310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Plasma Cell Disorders, Histology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N6313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Plasma Cell Myeloma, Histology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N6316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Regional Nodes Positive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N6104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Summary Stage 2018,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N4900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03-2022, Phase I Rad, Surg/Rad Seq (SEER)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N4929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03-2022, Rad, Surg/Rad Seq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N0423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03-2022, Reason No Surg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N0424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03-2022, RX Date Surgery, ICDO3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N1606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03-2022, RX Date Surgery, Primary Site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N5021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2023, Rad, Surg/Rad Seq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N6781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2023, Reason No Surg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N6783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Surgery 2023, RX Date Surgery, Primary Site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N6784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Systemic RX, Surgery 03-2022, Systemic/Sur Seq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N0759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Systemic RX, Surgery 2023, Systemic/Sur Seq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N6785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lastRenderedPageBreak/>
              <w:t>Tobacco Use Smoking Status, Date DX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N6595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Tumor Size 998, Schema ID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N6636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Tumor Size 999, Schema ID, Primary Site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N6638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Tumor Size Summary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N2147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Tumor Size Summary, Date of Diagnosis (NPCR)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N2148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Tumor Size Summary, Primary Site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N2292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 Srce(DC),Seq Num--Cent,ICDO3 (SEER IF04)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N0457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Report Srce (AO), Date of Dx (SEER IF02)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Report Srce(DC/AO), COD (SEER IF09)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N0094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Report Srce(DC/AO), Diag Conf (SEER IF05)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Report Srce(DC/AO), Vit Stat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N0405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Type of Reporting Source (SEER RPRTSRC)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N0019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Unknown Site, Hist ICDO3, Summ Stg 1977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N0842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Unknown Site, Laterality (SEER IF138)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N0407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Vital Status (COC)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N0090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COC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Vital Status Recode (NAACCR)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N2848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NAACCR</w:t>
            </w:r>
          </w:p>
        </w:tc>
      </w:tr>
      <w:tr w:rsidR="00A416B9" w:rsidTr="00A41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</w:tcPr>
          <w:p w:rsidR="00A416B9" w:rsidRDefault="00A416B9" w:rsidP="00A416B9">
            <w:r>
              <w:t>Vital Status, Cause of Death (SEER IF36)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N0250</w:t>
            </w:r>
          </w:p>
        </w:tc>
        <w:tc>
          <w:tcPr>
            <w:tcW w:w="2000" w:type="dxa"/>
          </w:tcPr>
          <w:p w:rsidR="00A416B9" w:rsidRDefault="00A416B9" w:rsidP="00A41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SEER</w:t>
            </w:r>
          </w:p>
        </w:tc>
      </w:tr>
    </w:tbl>
    <w:p w:rsidR="00A416B9" w:rsidRPr="00A416B9" w:rsidRDefault="00A416B9" w:rsidP="00A416B9"/>
    <w:sectPr w:rsidR="00A416B9" w:rsidRPr="00A416B9" w:rsidSect="00401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6B9" w:rsidRDefault="00A416B9" w:rsidP="00A416B9">
      <w:r>
        <w:separator/>
      </w:r>
    </w:p>
  </w:endnote>
  <w:endnote w:type="continuationSeparator" w:id="0">
    <w:p w:rsidR="00A416B9" w:rsidRDefault="00A416B9" w:rsidP="00A4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 w:rsidP="001C43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416B9" w:rsidRDefault="00A416B9" w:rsidP="001C4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416B9" w:rsidRDefault="00A416B9" w:rsidP="00A416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 w:rsidP="00A416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416B9" w:rsidRDefault="00A416B9" w:rsidP="00A416B9">
    <w:pPr>
      <w:pStyle w:val="Footer"/>
      <w:ind w:right="360"/>
    </w:pPr>
    <w:r>
      <w:t>EditWriter 5</w:t>
    </w:r>
    <w:r>
      <w:tab/>
    </w:r>
    <w:r>
      <w:tab/>
      <w:t>04/14/2023 08:20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6B9" w:rsidRDefault="00A416B9" w:rsidP="00A416B9">
      <w:r>
        <w:separator/>
      </w:r>
    </w:p>
  </w:footnote>
  <w:footnote w:type="continuationSeparator" w:id="0">
    <w:p w:rsidR="00A416B9" w:rsidRDefault="00A416B9" w:rsidP="00A4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 w:rsidP="00A416B9">
    <w:pPr>
      <w:pStyle w:val="Header"/>
    </w:pPr>
    <w:r>
      <w:t>MO_NAACCR_V23A_20230412.smf</w:t>
    </w:r>
    <w:r>
      <w:tab/>
    </w:r>
    <w:r>
      <w:tab/>
      <w:t>Edit Sets Report</w:t>
    </w:r>
  </w:p>
  <w:p w:rsidR="00A416B9" w:rsidRPr="00A416B9" w:rsidRDefault="00A416B9" w:rsidP="00A416B9">
    <w:pPr>
      <w:pStyle w:val="Header"/>
    </w:pPr>
    <w:r>
      <w:tab/>
    </w:r>
    <w:fldSimple w:instr=" STYLEREF &quot;Heading 1&quot; \* MERGEFORMAT ">
      <w:r w:rsidR="00E326B5" w:rsidRPr="00E326B5">
        <w:rPr>
          <w:b/>
          <w:bCs/>
          <w:noProof/>
        </w:rPr>
        <w:t>MCR: Vs23A - Consol-All Edits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6B9" w:rsidRDefault="00A41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B9"/>
    <w:rsid w:val="0007021D"/>
    <w:rsid w:val="000F1094"/>
    <w:rsid w:val="0014274D"/>
    <w:rsid w:val="001B4AAF"/>
    <w:rsid w:val="003A2BF6"/>
    <w:rsid w:val="0040160E"/>
    <w:rsid w:val="00640ECE"/>
    <w:rsid w:val="00712125"/>
    <w:rsid w:val="00713F37"/>
    <w:rsid w:val="00726D4A"/>
    <w:rsid w:val="00857402"/>
    <w:rsid w:val="008F2691"/>
    <w:rsid w:val="00A416B9"/>
    <w:rsid w:val="00A91165"/>
    <w:rsid w:val="00AB0296"/>
    <w:rsid w:val="00B42770"/>
    <w:rsid w:val="00B53714"/>
    <w:rsid w:val="00C5624E"/>
    <w:rsid w:val="00C96437"/>
    <w:rsid w:val="00E326B5"/>
    <w:rsid w:val="00F5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AF0B8-BB7D-4ED6-9991-CD444A2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4D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6437"/>
    <w:pPr>
      <w:keepNext/>
      <w:spacing w:before="120" w:after="60"/>
      <w:outlineLvl w:val="0"/>
    </w:pPr>
    <w:rPr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6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SetList">
    <w:name w:val="EditSetList"/>
    <w:basedOn w:val="Normal"/>
    <w:link w:val="EditSetListChar"/>
    <w:rsid w:val="0014274D"/>
    <w:pPr>
      <w:ind w:left="720"/>
    </w:pPr>
  </w:style>
  <w:style w:type="character" w:customStyle="1" w:styleId="EditSetListChar">
    <w:name w:val="EditSetList Char"/>
    <w:link w:val="EditSetList"/>
    <w:rsid w:val="0014274D"/>
  </w:style>
  <w:style w:type="paragraph" w:customStyle="1" w:styleId="EditSetsList">
    <w:name w:val="EditSetsList"/>
    <w:basedOn w:val="EditSetList"/>
    <w:link w:val="EditSetsListChar"/>
    <w:qFormat/>
    <w:rsid w:val="000F1094"/>
  </w:style>
  <w:style w:type="character" w:customStyle="1" w:styleId="EditSetsListChar">
    <w:name w:val="EditSetsList Char"/>
    <w:link w:val="EditSetsList"/>
    <w:rsid w:val="000F1094"/>
    <w:rPr>
      <w:rFonts w:ascii="Calibri" w:hAnsi="Calibri"/>
      <w:sz w:val="22"/>
    </w:rPr>
  </w:style>
  <w:style w:type="paragraph" w:customStyle="1" w:styleId="FieldsList">
    <w:name w:val="FieldsList"/>
    <w:basedOn w:val="Normal"/>
    <w:link w:val="FieldsListChar"/>
    <w:qFormat/>
    <w:rsid w:val="000F1094"/>
    <w:pPr>
      <w:ind w:left="720"/>
    </w:pPr>
  </w:style>
  <w:style w:type="character" w:customStyle="1" w:styleId="FieldsListChar">
    <w:name w:val="FieldsList Char"/>
    <w:link w:val="FieldsList"/>
    <w:rsid w:val="000F1094"/>
    <w:rPr>
      <w:rFonts w:ascii="Calibri" w:hAnsi="Calibri"/>
      <w:sz w:val="22"/>
    </w:rPr>
  </w:style>
  <w:style w:type="paragraph" w:customStyle="1" w:styleId="TablesList">
    <w:name w:val="TablesList"/>
    <w:basedOn w:val="Normal"/>
    <w:link w:val="TablesListChar"/>
    <w:qFormat/>
    <w:rsid w:val="00713F37"/>
    <w:pPr>
      <w:ind w:left="720"/>
    </w:pPr>
  </w:style>
  <w:style w:type="character" w:customStyle="1" w:styleId="TablesListChar">
    <w:name w:val="TablesList Char"/>
    <w:link w:val="TablesList"/>
    <w:rsid w:val="00713F37"/>
    <w:rPr>
      <w:rFonts w:ascii="Calibri" w:hAnsi="Calibri"/>
      <w:sz w:val="22"/>
    </w:rPr>
  </w:style>
  <w:style w:type="paragraph" w:customStyle="1" w:styleId="ErrorMessagesList">
    <w:name w:val="ErrorMessagesList"/>
    <w:basedOn w:val="Normal"/>
    <w:link w:val="ErrorMessagesListChar"/>
    <w:qFormat/>
    <w:rsid w:val="00713F37"/>
    <w:pPr>
      <w:ind w:left="720"/>
    </w:pPr>
  </w:style>
  <w:style w:type="character" w:customStyle="1" w:styleId="ErrorMessagesListChar">
    <w:name w:val="ErrorMessagesList Char"/>
    <w:link w:val="ErrorMessagesList"/>
    <w:rsid w:val="00713F37"/>
    <w:rPr>
      <w:rFonts w:ascii="Calibri" w:hAnsi="Calibri"/>
      <w:sz w:val="22"/>
    </w:rPr>
  </w:style>
  <w:style w:type="paragraph" w:customStyle="1" w:styleId="DescriptionPara">
    <w:name w:val="DescriptionPara"/>
    <w:basedOn w:val="Normal"/>
    <w:link w:val="DescriptionParaChar"/>
    <w:qFormat/>
    <w:rsid w:val="008F2691"/>
    <w:rPr>
      <w:rFonts w:ascii="Courier New" w:hAnsi="Courier New"/>
      <w:sz w:val="20"/>
    </w:rPr>
  </w:style>
  <w:style w:type="character" w:customStyle="1" w:styleId="DescriptionParaChar">
    <w:name w:val="DescriptionPara Char"/>
    <w:link w:val="DescriptionPara"/>
    <w:rsid w:val="008F2691"/>
    <w:rPr>
      <w:rFonts w:ascii="Courier New" w:hAnsi="Courier New"/>
    </w:rPr>
  </w:style>
  <w:style w:type="paragraph" w:customStyle="1" w:styleId="AdminNotesPara">
    <w:name w:val="AdminNotesPara"/>
    <w:basedOn w:val="Normal"/>
    <w:link w:val="AdminNotesParaChar"/>
    <w:qFormat/>
    <w:rsid w:val="00857402"/>
  </w:style>
  <w:style w:type="character" w:customStyle="1" w:styleId="AdminNotesParaChar">
    <w:name w:val="AdminNotesPara Char"/>
    <w:link w:val="AdminNotesPara"/>
    <w:rsid w:val="00857402"/>
    <w:rPr>
      <w:rFonts w:ascii="Calibri" w:hAnsi="Calibri"/>
      <w:sz w:val="22"/>
    </w:rPr>
  </w:style>
  <w:style w:type="paragraph" w:customStyle="1" w:styleId="EditLogicPara">
    <w:name w:val="EditLogicPara"/>
    <w:basedOn w:val="Normal"/>
    <w:link w:val="EditLogicParaChar"/>
    <w:qFormat/>
    <w:rsid w:val="00857402"/>
    <w:rPr>
      <w:rFonts w:ascii="Courier New" w:hAnsi="Courier New"/>
      <w:sz w:val="18"/>
    </w:rPr>
  </w:style>
  <w:style w:type="character" w:customStyle="1" w:styleId="EditLogicParaChar">
    <w:name w:val="EditLogicPara Char"/>
    <w:link w:val="EditLogicPara"/>
    <w:rsid w:val="00857402"/>
    <w:rPr>
      <w:rFonts w:ascii="Courier New" w:hAnsi="Courier New"/>
      <w:sz w:val="18"/>
    </w:rPr>
  </w:style>
  <w:style w:type="paragraph" w:customStyle="1" w:styleId="AgencyDatePara">
    <w:name w:val="AgencyDatePara"/>
    <w:basedOn w:val="Normal"/>
    <w:link w:val="AgencyDateParaChar"/>
    <w:qFormat/>
    <w:rsid w:val="00AB0296"/>
    <w:pPr>
      <w:tabs>
        <w:tab w:val="right" w:pos="9907"/>
      </w:tabs>
    </w:pPr>
    <w:rPr>
      <w:b/>
    </w:rPr>
  </w:style>
  <w:style w:type="character" w:customStyle="1" w:styleId="AgencyDateParaChar">
    <w:name w:val="AgencyDatePara Char"/>
    <w:link w:val="AgencyDatePara"/>
    <w:rsid w:val="00AB0296"/>
    <w:rPr>
      <w:rFonts w:ascii="Calibri" w:hAnsi="Calibri"/>
      <w:b/>
      <w:sz w:val="22"/>
    </w:rPr>
  </w:style>
  <w:style w:type="character" w:customStyle="1" w:styleId="Heading1Char">
    <w:name w:val="Heading 1 Char"/>
    <w:link w:val="Heading1"/>
    <w:uiPriority w:val="9"/>
    <w:rsid w:val="00C96437"/>
    <w:rPr>
      <w:rFonts w:ascii="Calibri" w:hAnsi="Calibri"/>
      <w:b/>
      <w:bCs/>
      <w:kern w:val="32"/>
      <w:sz w:val="40"/>
      <w:szCs w:val="40"/>
    </w:rPr>
  </w:style>
  <w:style w:type="paragraph" w:customStyle="1" w:styleId="MemoPara">
    <w:name w:val="MemoPara"/>
    <w:basedOn w:val="Normal"/>
    <w:link w:val="MemoParaChar"/>
    <w:qFormat/>
    <w:rsid w:val="00726D4A"/>
  </w:style>
  <w:style w:type="character" w:customStyle="1" w:styleId="MemoParaChar">
    <w:name w:val="MemoPara Char"/>
    <w:link w:val="MemoPara"/>
    <w:rsid w:val="00726D4A"/>
    <w:rPr>
      <w:rFonts w:ascii="Calibri" w:hAnsi="Calibri"/>
      <w:sz w:val="22"/>
    </w:rPr>
  </w:style>
  <w:style w:type="paragraph" w:customStyle="1" w:styleId="PropertyLabel">
    <w:name w:val="PropertyLabel"/>
    <w:basedOn w:val="Normal"/>
    <w:link w:val="PropertyLabelChar"/>
    <w:autoRedefine/>
    <w:qFormat/>
    <w:rsid w:val="00A91165"/>
    <w:pPr>
      <w:spacing w:before="120" w:after="120"/>
    </w:pPr>
    <w:rPr>
      <w:rFonts w:ascii="Calibri Light" w:hAnsi="Calibri Light"/>
      <w:b/>
      <w:i/>
      <w:sz w:val="28"/>
      <w:szCs w:val="28"/>
    </w:rPr>
  </w:style>
  <w:style w:type="character" w:customStyle="1" w:styleId="PropertyLabelChar">
    <w:name w:val="PropertyLabel Char"/>
    <w:link w:val="PropertyLabel"/>
    <w:rsid w:val="00A91165"/>
    <w:rPr>
      <w:rFonts w:ascii="Calibri Light" w:hAnsi="Calibri Light"/>
      <w:b/>
      <w:i/>
      <w:sz w:val="28"/>
      <w:szCs w:val="28"/>
    </w:rPr>
  </w:style>
  <w:style w:type="paragraph" w:customStyle="1" w:styleId="PropertyValue">
    <w:name w:val="PropertyValue"/>
    <w:basedOn w:val="Normal"/>
    <w:link w:val="PropertyValueChar"/>
    <w:qFormat/>
    <w:rsid w:val="00B42770"/>
    <w:pPr>
      <w:spacing w:before="120" w:after="120"/>
    </w:pPr>
    <w:rPr>
      <w:sz w:val="28"/>
      <w:szCs w:val="28"/>
    </w:rPr>
  </w:style>
  <w:style w:type="character" w:customStyle="1" w:styleId="PropertyValueChar">
    <w:name w:val="PropertyValue Char"/>
    <w:link w:val="PropertyValue"/>
    <w:rsid w:val="00B42770"/>
    <w:rPr>
      <w:rFonts w:ascii="Calibri" w:hAnsi="Calibri"/>
      <w:sz w:val="28"/>
      <w:szCs w:val="28"/>
    </w:rPr>
  </w:style>
  <w:style w:type="paragraph" w:customStyle="1" w:styleId="TableStructure">
    <w:name w:val="TableStructure"/>
    <w:basedOn w:val="EditLogicPara"/>
    <w:link w:val="TableStructureChar"/>
    <w:qFormat/>
    <w:rsid w:val="0007021D"/>
  </w:style>
  <w:style w:type="character" w:customStyle="1" w:styleId="TableStructureChar">
    <w:name w:val="TableStructure Char"/>
    <w:link w:val="TableStructure"/>
    <w:rsid w:val="0007021D"/>
  </w:style>
  <w:style w:type="table" w:customStyle="1" w:styleId="EditsTable1">
    <w:name w:val="Edits Table 1"/>
    <w:basedOn w:val="GridTable1Light"/>
    <w:uiPriority w:val="99"/>
    <w:rsid w:val="00640ECE"/>
    <w:tblPr/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40EC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41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6B9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A41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6B9"/>
    <w:rPr>
      <w:rFonts w:ascii="Calibri" w:hAnsi="Calibri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416B9"/>
  </w:style>
  <w:style w:type="character" w:customStyle="1" w:styleId="Heading2Char">
    <w:name w:val="Heading 2 Char"/>
    <w:basedOn w:val="DefaultParagraphFont"/>
    <w:link w:val="Heading2"/>
    <w:uiPriority w:val="9"/>
    <w:rsid w:val="00A416B9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Plus\EDITS50\EditWriter\\WordTemplate\EditWri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13C44D96BB49AADFAAA4400EE14B" ma:contentTypeVersion="21" ma:contentTypeDescription="Create a new document." ma:contentTypeScope="" ma:versionID="d90e5be4b1cecda425069cf15def012e">
  <xsd:schema xmlns:xsd="http://www.w3.org/2001/XMLSchema" xmlns:xs="http://www.w3.org/2001/XMLSchema" xmlns:p="http://schemas.microsoft.com/office/2006/metadata/properties" xmlns:ns2="28733e1a-349c-4697-b993-77805086a5bf" xmlns:ns3="90d7df65-cea2-40ed-9680-6e5dcd8002a5" targetNamespace="http://schemas.microsoft.com/office/2006/metadata/properties" ma:root="true" ma:fieldsID="6549efe02711c7c95452c4f86eebc1d2" ns2:_="" ns3:_="">
    <xsd:import namespace="28733e1a-349c-4697-b993-77805086a5bf"/>
    <xsd:import namespace="90d7df65-cea2-40ed-9680-6e5dcd800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PageLink" minOccurs="0"/>
                <xsd:element ref="ns2:Centrete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3e1a-349c-4697-b993-7780508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Shared link" ma:description="This document has been linked to a page online.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ageLink" ma:index="21" nillable="true" ma:displayName="Page Link" ma:description="What page houses this document link." ma:format="Hyperlink" ma:internalName="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entretek" ma:index="22" nillable="true" ma:displayName="Shared Link" ma:description="This item has been linked online." ma:format="RadioButtons" ma:internalName="Centretek">
      <xsd:simpleType>
        <xsd:restriction base="dms:Choice">
          <xsd:enumeration value="Centretek"/>
          <xsd:enumeration value="Internal link"/>
          <xsd:enumeration value="YouTube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df65-cea2-40ed-9680-6e5dcd800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5204a20-5eed-4618-8752-7bc2bab9322f}" ma:internalName="TaxCatchAll" ma:showField="CatchAllData" ma:web="90d7df65-cea2-40ed-9680-6e5dcd800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 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23208-A651-4E92-A931-13AA94497547}"/>
</file>

<file path=customXml/itemProps2.xml><?xml version="1.0" encoding="utf-8"?>
<ds:datastoreItem xmlns:ds="http://schemas.openxmlformats.org/officeDocument/2006/customXml" ds:itemID="{DBEAB468-7707-4D54-9638-9BDE58226962}"/>
</file>

<file path=docProps/app.xml><?xml version="1.0" encoding="utf-8"?>
<Properties xmlns="http://schemas.openxmlformats.org/officeDocument/2006/extended-properties" xmlns:vt="http://schemas.openxmlformats.org/officeDocument/2006/docPropsVTypes">
  <Template>EditWriter.dot</Template>
  <TotalTime>1</TotalTime>
  <Pages>17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C/NET Solutions</Company>
  <LinksUpToDate>false</LinksUpToDate>
  <CharactersWithSpaces>37749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Ham, Lucinda</dc:creator>
  <cp:keywords/>
  <cp:lastModifiedBy>Ham, Lucinda</cp:lastModifiedBy>
  <cp:revision>2</cp:revision>
  <dcterms:created xsi:type="dcterms:W3CDTF">2023-04-14T13:22:00Z</dcterms:created>
  <dcterms:modified xsi:type="dcterms:W3CDTF">2023-04-14T13:22:00Z</dcterms:modified>
</cp:coreProperties>
</file>